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B52424" Type="http://schemas.openxmlformats.org/officeDocument/2006/relationships/officeDocument" Target="/word/document.xml" /><Relationship Id="coreR7EB52424" Type="http://schemas.openxmlformats.org/package/2006/relationships/metadata/core-properties" Target="/docProps/core.xml" /><Relationship Id="customR7EB524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mistr (kód: 31-032-H)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ochrany zdraví při práci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plnění operativních plánů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textilní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15.08.2012 do: 05.11.2018</w:t>
      </w:r>
    </w:p>
    <w:p>
      <w:pPr>
        <w:pStyle w:val="P21"/>
        <w:framePr w:w="7654" w:h="331" w:hRule="exact" w:wrap="none" w:vAnchor="page" w:hAnchor="margin" w:x="28" w:y="15940"/>
        <w:rPr>
          <w:rStyle w:val="C16"/>
          <w:rtl w:val="0"/>
        </w:rPr>
      </w:pPr>
      <w:r>
        <w:rPr>
          <w:rStyle w:val="C16"/>
          <w:rtl w:val="0"/>
        </w:rPr>
        <w:t>Textilní mistr, 28.5.2026 3:20:37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ochrany zdraví při práci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při práci aktuální právní předpisy týkající se BOZP, hygieny práce a protipožární ochrany v textilní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Dodržovat bezpečnost práce při práci na strojích v textilní výrobě a respektovat návody k obsluze a údržbě, používat předepsané ochranné pracovní prostředky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zdravotní rizika při používání materiálů, strojů, zařízení, způsob ochrany a likvidace případných nehod v textilní výrobě</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Písemný test</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Uvést požární rizika v provozech textilní výroby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Písemný test</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poskytování první pomoci</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6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28.5.2026 3:20:37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Zkontrolovat nastavení technologických parametrů na strojním zařízení a pracovních postupů pracovníků na svěřeném úseku, následně porovnat soulad se stanovenými technologickými postupy a konkrétním výrobním předpisem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opatření k dosažení souladu výkonu práce na svěřeném úseku s předepsanými technologickými postupy a výrobním příkazem</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Prokázat znalost předpisů bezpečnosti práce a protipožární ochrany včetně první pomoci</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Písemný test</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Prokázat znalost nejběžnějších textilních surovin a materiálů rostlinného původu, živočišného původu a syntetických (bavlna, len, vlna, hedvábí, syntetické materiály PAD, PES)</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Písemný test</w:t>
      </w:r>
    </w:p>
    <w:p>
      <w:pPr>
        <w:pStyle w:val="P16"/>
        <w:framePr w:w="6710" w:h="1055" w:hRule="exact" w:wrap="none" w:vAnchor="page" w:hAnchor="margin" w:x="45" w:y="6446"/>
        <w:rPr>
          <w:rStyle w:val="C3"/>
          <w:rtl w:val="0"/>
        </w:rPr>
      </w:pPr>
    </w:p>
    <w:p>
      <w:pPr>
        <w:pStyle w:val="P17"/>
        <w:framePr w:w="6658" w:h="928" w:hRule="exact" w:wrap="none" w:vAnchor="page" w:hAnchor="margin" w:x="71" w:y="6502"/>
        <w:rPr>
          <w:rStyle w:val="C13"/>
          <w:rtl w:val="0"/>
        </w:rPr>
      </w:pPr>
      <w:r>
        <w:rPr>
          <w:rStyle w:val="C13"/>
          <w:rtl w:val="0"/>
        </w:rPr>
        <w:t>f)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30"/>
        <w:framePr w:w="3921" w:h="1055" w:hRule="exact" w:wrap="none" w:vAnchor="page" w:hAnchor="margin" w:x="6800" w:y="6446"/>
        <w:rPr>
          <w:rStyle w:val="C3"/>
          <w:rtl w:val="0"/>
        </w:rPr>
      </w:pPr>
    </w:p>
    <w:p>
      <w:pPr>
        <w:pStyle w:val="P31"/>
        <w:framePr w:w="3839" w:h="928" w:hRule="exact" w:wrap="none" w:vAnchor="page" w:hAnchor="margin" w:x="6856" w:y="6502"/>
        <w:rPr>
          <w:rStyle w:val="C22"/>
          <w:rtl w:val="0"/>
        </w:rPr>
      </w:pPr>
      <w:r>
        <w:rPr>
          <w:rStyle w:val="C22"/>
          <w:rtl w:val="0"/>
        </w:rPr>
        <w:t>Písemný test</w:t>
      </w:r>
    </w:p>
    <w:p>
      <w:pPr>
        <w:pStyle w:val="P12"/>
        <w:framePr w:w="6710" w:h="1504" w:hRule="exact" w:wrap="none" w:vAnchor="page" w:hAnchor="margin" w:x="45" w:y="7501"/>
        <w:rPr>
          <w:rStyle w:val="C3"/>
          <w:rtl w:val="0"/>
        </w:rPr>
      </w:pPr>
    </w:p>
    <w:p>
      <w:pPr>
        <w:pStyle w:val="P13"/>
        <w:framePr w:w="6658" w:h="1377" w:hRule="exact" w:wrap="none" w:vAnchor="page" w:hAnchor="margin" w:x="71" w:y="7557"/>
        <w:rPr>
          <w:rStyle w:val="C11"/>
          <w:rtl w:val="0"/>
        </w:rPr>
      </w:pPr>
      <w:r>
        <w:rPr>
          <w:rStyle w:val="C11"/>
          <w:rtl w:val="0"/>
        </w:rPr>
        <w:t>g)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504" w:hRule="exact" w:wrap="none" w:vAnchor="page" w:hAnchor="margin" w:x="6800" w:y="7501"/>
        <w:rPr>
          <w:rStyle w:val="C3"/>
          <w:rtl w:val="0"/>
        </w:rPr>
      </w:pPr>
    </w:p>
    <w:p>
      <w:pPr>
        <w:pStyle w:val="P29"/>
        <w:framePr w:w="3839" w:h="1377" w:hRule="exact" w:wrap="none" w:vAnchor="page" w:hAnchor="margin" w:x="6856" w:y="7557"/>
        <w:rPr>
          <w:rStyle w:val="C21"/>
          <w:rtl w:val="0"/>
        </w:rPr>
      </w:pPr>
      <w:r>
        <w:rPr>
          <w:rStyle w:val="C21"/>
          <w:rtl w:val="0"/>
        </w:rPr>
        <w:t>Písemný test</w:t>
      </w:r>
    </w:p>
    <w:p>
      <w:pPr>
        <w:pStyle w:val="P16"/>
        <w:framePr w:w="6710" w:h="1280" w:hRule="exact" w:wrap="none" w:vAnchor="page" w:hAnchor="margin" w:x="45" w:y="9005"/>
        <w:rPr>
          <w:rStyle w:val="C3"/>
          <w:rtl w:val="0"/>
        </w:rPr>
      </w:pPr>
    </w:p>
    <w:p>
      <w:pPr>
        <w:pStyle w:val="P17"/>
        <w:framePr w:w="6658" w:h="1153" w:hRule="exact" w:wrap="none" w:vAnchor="page" w:hAnchor="margin" w:x="71" w:y="9061"/>
        <w:rPr>
          <w:rStyle w:val="C13"/>
          <w:rtl w:val="0"/>
        </w:rPr>
      </w:pPr>
      <w:r>
        <w:rPr>
          <w:rStyle w:val="C13"/>
          <w:rtl w:val="0"/>
        </w:rPr>
        <w:t>h)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30"/>
        <w:framePr w:w="3921" w:h="1280" w:hRule="exact" w:wrap="none" w:vAnchor="page" w:hAnchor="margin" w:x="6800" w:y="9005"/>
        <w:rPr>
          <w:rStyle w:val="C3"/>
          <w:rtl w:val="0"/>
        </w:rPr>
      </w:pPr>
    </w:p>
    <w:p>
      <w:pPr>
        <w:pStyle w:val="P31"/>
        <w:framePr w:w="3839" w:h="1153" w:hRule="exact" w:wrap="none" w:vAnchor="page" w:hAnchor="margin" w:x="6856" w:y="9061"/>
        <w:rPr>
          <w:rStyle w:val="C22"/>
          <w:rtl w:val="0"/>
        </w:rPr>
      </w:pPr>
      <w:r>
        <w:rPr>
          <w:rStyle w:val="C22"/>
          <w:rtl w:val="0"/>
        </w:rPr>
        <w:t>Písemný test</w:t>
      </w:r>
    </w:p>
    <w:p>
      <w:pPr>
        <w:pStyle w:val="P12"/>
        <w:framePr w:w="6710" w:h="1280" w:hRule="exact" w:wrap="none" w:vAnchor="page" w:hAnchor="margin" w:x="45" w:y="10285"/>
        <w:rPr>
          <w:rStyle w:val="C3"/>
          <w:rtl w:val="0"/>
        </w:rPr>
      </w:pPr>
    </w:p>
    <w:p>
      <w:pPr>
        <w:pStyle w:val="P13"/>
        <w:framePr w:w="6658" w:h="1153" w:hRule="exact" w:wrap="none" w:vAnchor="page" w:hAnchor="margin" w:x="71" w:y="10341"/>
        <w:rPr>
          <w:rStyle w:val="C11"/>
          <w:rtl w:val="0"/>
        </w:rPr>
      </w:pPr>
      <w:r>
        <w:rPr>
          <w:rStyle w:val="C11"/>
          <w:rtl w:val="0"/>
        </w:rPr>
        <w:t>i)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 atd.)</w:t>
      </w:r>
    </w:p>
    <w:p>
      <w:pPr>
        <w:pStyle w:val="P28"/>
        <w:framePr w:w="3921" w:h="1280" w:hRule="exact" w:wrap="none" w:vAnchor="page" w:hAnchor="margin" w:x="6800" w:y="10285"/>
        <w:rPr>
          <w:rStyle w:val="C3"/>
          <w:rtl w:val="0"/>
        </w:rPr>
      </w:pPr>
    </w:p>
    <w:p>
      <w:pPr>
        <w:pStyle w:val="P29"/>
        <w:framePr w:w="3839" w:h="1153" w:hRule="exact" w:wrap="none" w:vAnchor="page" w:hAnchor="margin" w:x="6856" w:y="10341"/>
        <w:rPr>
          <w:rStyle w:val="C21"/>
          <w:rtl w:val="0"/>
        </w:rPr>
      </w:pPr>
      <w:r>
        <w:rPr>
          <w:rStyle w:val="C21"/>
          <w:rtl w:val="0"/>
        </w:rPr>
        <w:t>Písemný test</w:t>
      </w:r>
    </w:p>
    <w:p>
      <w:pPr>
        <w:pStyle w:val="P16"/>
        <w:framePr w:w="6710" w:h="376" w:hRule="exact" w:wrap="none" w:vAnchor="page" w:hAnchor="margin" w:x="45" w:y="11564"/>
        <w:rPr>
          <w:rStyle w:val="C3"/>
          <w:rtl w:val="0"/>
        </w:rPr>
      </w:pPr>
    </w:p>
    <w:p>
      <w:pPr>
        <w:pStyle w:val="P17"/>
        <w:framePr w:w="6658" w:h="249" w:hRule="exact" w:wrap="none" w:vAnchor="page" w:hAnchor="margin" w:x="71" w:y="11620"/>
        <w:rPr>
          <w:rStyle w:val="C13"/>
          <w:rtl w:val="0"/>
        </w:rPr>
      </w:pPr>
      <w:r>
        <w:rPr>
          <w:rStyle w:val="C13"/>
          <w:rtl w:val="0"/>
        </w:rPr>
        <w:t>j) Prokázat podrobnou znalost technologie na svěřeném úseku</w:t>
      </w:r>
    </w:p>
    <w:p>
      <w:pPr>
        <w:pStyle w:val="P30"/>
        <w:framePr w:w="3921" w:h="376" w:hRule="exact" w:wrap="none" w:vAnchor="page" w:hAnchor="margin" w:x="6800" w:y="11564"/>
        <w:rPr>
          <w:rStyle w:val="C3"/>
          <w:rtl w:val="0"/>
        </w:rPr>
      </w:pPr>
    </w:p>
    <w:p>
      <w:pPr>
        <w:pStyle w:val="P31"/>
        <w:framePr w:w="3839" w:h="249" w:hRule="exact" w:wrap="none" w:vAnchor="page" w:hAnchor="margin" w:x="6856" w:y="11620"/>
        <w:rPr>
          <w:rStyle w:val="C22"/>
          <w:rtl w:val="0"/>
        </w:rPr>
      </w:pPr>
      <w:r>
        <w:rPr>
          <w:rStyle w:val="C22"/>
          <w:rtl w:val="0"/>
        </w:rPr>
        <w:t>Písemný test</w:t>
      </w:r>
    </w:p>
    <w:p>
      <w:pPr>
        <w:pStyle w:val="P12"/>
        <w:framePr w:w="6710" w:h="376" w:hRule="exact" w:wrap="none" w:vAnchor="page" w:hAnchor="margin" w:x="45" w:y="11940"/>
        <w:rPr>
          <w:rStyle w:val="C3"/>
          <w:rtl w:val="0"/>
        </w:rPr>
      </w:pPr>
    </w:p>
    <w:p>
      <w:pPr>
        <w:pStyle w:val="P13"/>
        <w:framePr w:w="6658" w:h="249" w:hRule="exact" w:wrap="none" w:vAnchor="page" w:hAnchor="margin" w:x="71" w:y="11996"/>
        <w:rPr>
          <w:rStyle w:val="C11"/>
          <w:rtl w:val="0"/>
        </w:rPr>
      </w:pPr>
      <w:r>
        <w:rPr>
          <w:rStyle w:val="C11"/>
          <w:rtl w:val="0"/>
        </w:rPr>
        <w:t>k) Prokázat znalosti chemické a mechanické technologie barvení</w:t>
      </w:r>
    </w:p>
    <w:p>
      <w:pPr>
        <w:pStyle w:val="P28"/>
        <w:framePr w:w="3921" w:h="376" w:hRule="exact" w:wrap="none" w:vAnchor="page" w:hAnchor="margin" w:x="6800" w:y="11940"/>
        <w:rPr>
          <w:rStyle w:val="C3"/>
          <w:rtl w:val="0"/>
        </w:rPr>
      </w:pPr>
    </w:p>
    <w:p>
      <w:pPr>
        <w:pStyle w:val="P29"/>
        <w:framePr w:w="3839" w:h="249" w:hRule="exact" w:wrap="none" w:vAnchor="page" w:hAnchor="margin" w:x="6856" w:y="11996"/>
        <w:rPr>
          <w:rStyle w:val="C21"/>
          <w:rtl w:val="0"/>
        </w:rPr>
      </w:pPr>
      <w:r>
        <w:rPr>
          <w:rStyle w:val="C21"/>
          <w:rtl w:val="0"/>
        </w:rPr>
        <w:t>Písemný test</w:t>
      </w:r>
    </w:p>
    <w:p>
      <w:pPr>
        <w:pStyle w:val="P16"/>
        <w:framePr w:w="6710" w:h="376" w:hRule="exact" w:wrap="none" w:vAnchor="page" w:hAnchor="margin" w:x="45" w:y="12317"/>
        <w:rPr>
          <w:rStyle w:val="C3"/>
          <w:rtl w:val="0"/>
        </w:rPr>
      </w:pPr>
    </w:p>
    <w:p>
      <w:pPr>
        <w:pStyle w:val="P17"/>
        <w:framePr w:w="6658" w:h="249" w:hRule="exact" w:wrap="none" w:vAnchor="page" w:hAnchor="margin" w:x="71" w:y="12373"/>
        <w:rPr>
          <w:rStyle w:val="C13"/>
          <w:rtl w:val="0"/>
        </w:rPr>
      </w:pPr>
      <w:r>
        <w:rPr>
          <w:rStyle w:val="C13"/>
          <w:rtl w:val="0"/>
        </w:rPr>
        <w:t>l) Prokázat znalosti chemické a mechanické technologie potiskování textilií.</w:t>
      </w:r>
    </w:p>
    <w:p>
      <w:pPr>
        <w:pStyle w:val="P30"/>
        <w:framePr w:w="3921" w:h="376" w:hRule="exact" w:wrap="none" w:vAnchor="page" w:hAnchor="margin" w:x="6800" w:y="12317"/>
        <w:rPr>
          <w:rStyle w:val="C3"/>
          <w:rtl w:val="0"/>
        </w:rPr>
      </w:pPr>
    </w:p>
    <w:p>
      <w:pPr>
        <w:pStyle w:val="P31"/>
        <w:framePr w:w="3839" w:h="249" w:hRule="exact" w:wrap="none" w:vAnchor="page" w:hAnchor="margin" w:x="6856" w:y="12373"/>
        <w:rPr>
          <w:rStyle w:val="C22"/>
          <w:rtl w:val="0"/>
        </w:rPr>
      </w:pPr>
      <w:r>
        <w:rPr>
          <w:rStyle w:val="C22"/>
          <w:rtl w:val="0"/>
        </w:rPr>
        <w:t>Písemný test</w:t>
      </w:r>
    </w:p>
    <w:p>
      <w:pPr>
        <w:pStyle w:val="P32"/>
        <w:framePr w:w="10710" w:h="248" w:hRule="exact" w:wrap="none" w:vAnchor="page" w:hAnchor="margin" w:x="28" w:y="12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28.5.2026 3:20:37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výrobní příkazy a seznámit se s operativním (denním, týdenním, měsíčním) plánem výroby a provést rozvahu jejich plnění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Kontrolovat průběžně plnění termínů výrobních příkazů a porovnat s předepsanými termíny pro jejich splnění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Kontrolovat průběžně plnění výkonových ukazatelů na svěřeném úseku v porovnání s plánem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opatření v případě ohrožení termínů pro splnění výrobních příkazů nebo podpodílového plnění plánu výroby na svěřeném úseku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Zaevidovat plnění operativních plánů výroby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přípravu pracoviště ke splnění zadání pro danou směnu (zajistit matriál, polotovary, přípravky, provozuschopnost strojů atd.)</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b) Navrhnout obsazení pracovních pozic ve směně pracovníky na základě konkrétních podmínek pro danou směnu a dané pracoviště (absence pracovníků, odstávka stroje atd.)</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Navrhnout instrukci pro pracovníky na svěřeném úseku ke splnění konkrétních výrobních úkolů pro dané období (co, kdo, na čem, do kdy, v jaké kvalitě)</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407"/>
        <w:rPr>
          <w:rStyle w:val="C3"/>
          <w:rtl w:val="0"/>
        </w:rPr>
      </w:pPr>
    </w:p>
    <w:p>
      <w:pPr>
        <w:pStyle w:val="P17"/>
        <w:framePr w:w="6658" w:h="928" w:hRule="exact" w:wrap="none" w:vAnchor="page" w:hAnchor="margin" w:x="71" w:y="9463"/>
        <w:rPr>
          <w:rStyle w:val="C13"/>
          <w:rtl w:val="0"/>
        </w:rPr>
      </w:pPr>
      <w:r>
        <w:rPr>
          <w:rStyle w:val="C13"/>
          <w:rtl w:val="0"/>
        </w:rPr>
        <w:t>d) Navrhnout řešení případných problémů v průběhu směny vzniklých v důsledku poruchy strojního zařízení, výpadku v dodávce matriálu, energií, vyrobení neshodného výrobku atd. s cílem minimalizovat časové ztráty a nekvalitu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2"/>
          <w:rtl w:val="0"/>
        </w:rPr>
      </w:pPr>
      <w:r>
        <w:rPr>
          <w:rStyle w:val="C22"/>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Řízení technologického úseku textilní výroby</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1055" w:hRule="exact" w:wrap="none" w:vAnchor="page" w:hAnchor="margin" w:x="45" w:y="11827"/>
        <w:rPr>
          <w:rStyle w:val="C3"/>
          <w:rtl w:val="0"/>
        </w:rPr>
      </w:pPr>
    </w:p>
    <w:p>
      <w:pPr>
        <w:pStyle w:val="P13"/>
        <w:framePr w:w="6658" w:h="928" w:hRule="exact" w:wrap="none" w:vAnchor="page" w:hAnchor="margin" w:x="71" w:y="11883"/>
        <w:rPr>
          <w:rStyle w:val="C11"/>
          <w:rtl w:val="0"/>
        </w:rPr>
      </w:pPr>
      <w:r>
        <w:rPr>
          <w:rStyle w:val="C11"/>
          <w:rtl w:val="0"/>
        </w:rPr>
        <w:t>a) Připravit jednotlivá pracoviště a části řízeného technologického celku pracoviště pro plynulý průchod zpracovávaného polotovaru nebo výrobku v požadované kvalitě bez časových ztrát způsobených čekáním (zajistit materiál, polotovary, přípravky, provozuschopnost strojů atd.)</w:t>
      </w:r>
    </w:p>
    <w:p>
      <w:pPr>
        <w:pStyle w:val="P28"/>
        <w:framePr w:w="3921" w:h="1055" w:hRule="exact" w:wrap="none" w:vAnchor="page" w:hAnchor="margin" w:x="6800" w:y="11827"/>
        <w:rPr>
          <w:rStyle w:val="C3"/>
          <w:rtl w:val="0"/>
        </w:rPr>
      </w:pPr>
    </w:p>
    <w:p>
      <w:pPr>
        <w:pStyle w:val="P29"/>
        <w:framePr w:w="3839" w:h="928" w:hRule="exact" w:wrap="none" w:vAnchor="page" w:hAnchor="margin" w:x="6856" w:y="11883"/>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Navrhnout přidělení práce podřízeným pracovníkům</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Kontrolovat, zda podřízení pracují podle zadaných dispozic, kontrolovat průběžně dodržování technologické kázně, předepsanou kvalitu výrobků, plnění pracovních povinností pracovníků daných vnitřními předpisy</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Navrhnout řešení zjištěné odchylky</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28.5.2026 3:20:37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http://katalog.nsp.cz/karta_p.aspx?id_jp=29&amp;kod_sm1=29).</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zorganizovat práci na vybraném pracovišti v jedné směně v provozu textilní výroby.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mistr pracuje v provozu textilní výroby a při své práci je zodpovědný za výrobu textilií, ve které jsou skryty velké finanční hodnoty ve zpracovávaných materiálech, používaných strojích a linkách, a je zodpovědný za kvalitu vyrobeného produktu.</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zkouška podle tohoto hodnoticího standardu probíhala v kombinaci prostředí běžného provozu v textilní výrobě a v prostředí odborné učebny. V odborné učebně by se měl uskutečnit písemný test zaměřený na znalosti odborné problematiky a BOZP; v testu prokazuje uchazeč znalosti, které využije při prokazování všech odborných způsobilostí tohoto hodnoticího standardu. Dále by se v odborné učebně měla odehrávat komunikace mezi zkoušejícím a uchazečem při řešení modelových situací, která by měla simulovat činnosti kontroly plnění operativních plánů textilní výroby, operativního řešení organizačních a provozních problémů v textilní výrobě, řízení technologického úseku textilní výroby a kontroly dodržování technologických postupů a bezpečnostních předpisů v textilní výrobě. Bylo by prospěšné, kdyby se do komunikace mezi uchazečem a zkoušejícím mohl zapojit provozní pracovník z textilní výroby pracující ve funkci textilní technik mistr (kvalifikační úroveň 4) nebo textilní mistr (kvalifikační úroveň 3), popřípadě vybraní provozní pracovníci, např. tkadlena, seřizovač. Součástí zkoušky by měla být i činnost v reálném provozu, kde by uchazeč na konkrétních příkladech činností (viz kritéria hodnocení k jednotlivým odborným způsobilostem) navrhoval řešení konkrétních problémů za přítomnosti odpovědného provozního pracovníka na pozici textilního mistra.</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předvedení tedy spočívají zejména v ústní komunikaci, která může mít podobu rozhovoru se spolupracovníky, nadřízenými i podřízenými, hrané scénky určité modelové situace. Většinou půjde o simulaci určité reálné ústní komunikace, např. jednání s textilním technikem mistrem, tkadlenou, seřizovačem. Součástí praktického předvedení může být i písemná nebo ústní reálná profesní činnost, např. písemné zaznamenání údajů, čtení konkrétní technologické dokumentace apod.</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se týká dodržování zásad bezpečnosti a ochrany zdraví při práci v textilní výrobě, zkoušející sleduje uchazeče v průběhu plnění zadaného úkolu, tj. jak si vede při pracovních činnostech v odborné učebně i v reálném provozu textilní výroby.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autorizovaná osoba připravila před vlastní zkouškou komplexní úkoly, které obsahově pokrývají co nejvíce odborných způsobilostí a kritérií uvedených v tomto hodnoticím standardu, a které na modelových situacích umožňují simulovat činnosti textilního mistra.</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zhotoveného výrobku.</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21"/>
        <w:framePr w:w="7654" w:h="331" w:hRule="exact" w:wrap="none" w:vAnchor="page" w:hAnchor="margin" w:x="28" w:y="15940"/>
        <w:rPr>
          <w:rStyle w:val="C16"/>
          <w:rtl w:val="0"/>
        </w:rPr>
      </w:pPr>
      <w:r>
        <w:rPr>
          <w:rStyle w:val="C16"/>
          <w:rtl w:val="0"/>
        </w:rPr>
        <w:t>Textilní mistr, 28.5.2026 3:20:37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80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33"/>
        <w:framePr w:w="10766" w:h="8784" w:hRule="exact" w:wrap="none" w:vAnchor="page" w:hAnchor="margin" w:x="0" w:y="5591"/>
        <w:rPr>
          <w:rStyle w:val="C3"/>
          <w:rtl w:val="0"/>
        </w:rPr>
      </w:pPr>
    </w:p>
    <w:p>
      <w:pPr>
        <w:pStyle w:val="P35"/>
        <w:framePr w:w="10710" w:h="547" w:hRule="exact" w:wrap="none" w:vAnchor="page" w:hAnchor="margin" w:x="28" w:y="5591"/>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tkadlec, textilní chemik-zušlechťovací práce, resp. pracovník v textilním a oděvním průmyslu a střední vzdělání s maturitní zkouškou a alespoň 5 let odborné praxe v řídících pozicích v oblasti textilní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textilní výroby a alespoň 5 let odborné praxe v řídících pozicích v oblasti textilní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textilní technologie a alespoň 5 let odborné praxe v řídících pozicích v oblasti tkalcovské výroby nebo ve funkci učitele odborných předmětů v textilních oborech nebo ve funkci učitele odborného výcviku v textilních oborech, z toho minimálně jeden rok v období posledních dvou let před podáním žádosti o autorizaci.</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standartu a střední vzdělání s maturitní zkouškou a alespoň 5 let odborné praxe v řídících pozicích v oblasti textilní výroby a zušlechťování textilií, z toho minimálně jeden rok v období posledních dvou let před podáním žádosti o autorizaci.</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Textilní mistr, 28.5.2026 3:20:37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prostředky</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Textilní stroje pro tkaní (tkalcovské stavy), pro přípravu pro tkaní (snovací stroje, šlichtovací stroje, vybavení pro navádění a přísuk osnov) a úpravu tkanin a zpracovávaný textilní materiál</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předpisy, technologické postupy</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např. metry, váhy</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potřebné energie odpovídající bezpečnostním a hygienickým předpisům</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031"/>
        <w:rPr>
          <w:rStyle w:val="C3"/>
          <w:rtl w:val="0"/>
        </w:rPr>
      </w:pPr>
    </w:p>
    <w:p>
      <w:pPr>
        <w:pStyle w:val="P35"/>
        <w:framePr w:w="10710" w:h="340" w:hRule="exact" w:wrap="none" w:vAnchor="page" w:hAnchor="margin" w:x="28" w:y="7031"/>
        <w:rPr>
          <w:rStyle w:val="C25"/>
          <w:rtl w:val="0"/>
        </w:rPr>
      </w:pPr>
      <w:r>
        <w:rPr>
          <w:rStyle w:val="C25"/>
          <w:rtl w:val="0"/>
        </w:rPr>
        <w:t>Doba přípravy na zkoušku</w:t>
      </w:r>
    </w:p>
    <w:p>
      <w:pPr>
        <w:keepNext w:val="0"/>
        <w:keepLines w:val="0"/>
        <w:framePr w:w="10766" w:h="1036" w:hRule="exact" w:wrap="none" w:vAnchor="page" w:hAnchor="margin" w:x="0" w:y="7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8634"/>
        <w:rPr>
          <w:rStyle w:val="C3"/>
          <w:rtl w:val="0"/>
        </w:rPr>
      </w:pPr>
    </w:p>
    <w:p>
      <w:pPr>
        <w:pStyle w:val="P35"/>
        <w:framePr w:w="10710" w:h="340" w:hRule="exact" w:wrap="none" w:vAnchor="page" w:hAnchor="margin" w:x="28" w:y="8634"/>
        <w:rPr>
          <w:rStyle w:val="C25"/>
          <w:rtl w:val="0"/>
        </w:rPr>
      </w:pPr>
      <w:r>
        <w:rPr>
          <w:rStyle w:val="C25"/>
          <w:rtl w:val="0"/>
        </w:rPr>
        <w:t>Doba pro vykonání zkoušky</w:t>
      </w:r>
    </w:p>
    <w:p>
      <w:pPr>
        <w:keepNext w:val="0"/>
        <w:keepLines w:val="0"/>
        <w:framePr w:w="10766" w:h="806" w:hRule="exact" w:wrap="none" w:vAnchor="page" w:hAnchor="margin" w:x="0" w:y="8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mistr, 28.5.2026 3:20:37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textilního, oděvního a kožedělného průmyslu,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mistr, 28.5.2026 3:20:37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