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9FB257" Type="http://schemas.openxmlformats.org/officeDocument/2006/relationships/officeDocument" Target="/word/document.xml" /><Relationship Id="coreR6A9FB257" Type="http://schemas.openxmlformats.org/package/2006/relationships/metadata/core-properties" Target="/docProps/core.xml" /><Relationship Id="customR6A9FB2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myslivec (kód: 41-056-M)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myslivec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mysliveckého hospodaření, vedení myslivecké statistiky a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Sčítání stavů zvěře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a příprava lovu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Ošetřování, skladování a expedice ulovené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Preparace, úprava a hodnocení trofejí ulovené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věku, pohlaví a chovné hodnoty živé a ulovené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a údržba jednoduchých typů mysliveckých a lesnických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a dávkování krmiva pro zvěř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Praktická aplikace základní veterinární péče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myslivec, 20.10.2026 6:29:46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držení zbrojního průkazu skupiny C a složená odborná myslivecká zkouška nebo zkouška pro myslivecké hospodáře.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se nebude realizovat formou testu.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uchazeč prokazuje kompetenci praktickým předvedením a týká se zvěře, jedná se vždy o lovnou zvěř podle zákona o myslivosti č. 449/2001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myslivec, 20.10.2026 6:29:46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myslivec, 20.10.2026 6:29:46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