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1FAA02" Type="http://schemas.openxmlformats.org/officeDocument/2006/relationships/officeDocument" Target="/word/document.xml" /><Relationship Id="coreR751FAA02" Type="http://schemas.openxmlformats.org/package/2006/relationships/metadata/core-properties" Target="/docProps/core.xml" /><Relationship Id="customR751FAA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myslivec (kód: 41-056-M)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mysliveckého hospodaření, vedení myslivecké statistiky a evidence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Sčítání stavů zvěře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běžných způsobů lovu odstřelem a odchytem, zajištění činností loveckého průvodce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skladování a expedice ulovené zvěře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Preparace, úprava a hodnocení trofejí ulovené zvěře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Určování věku, pohlaví a chovné hodnoty živé a ulovené zvěře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a údržba jednoduchých typů mysliveckých a lesnických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a dávkování krmiva pro zvěř</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Praktická aplikace základní veterinární péče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Plánování a příprava lovu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27.08.2012 do: 28.06.2019</w:t>
      </w:r>
    </w:p>
    <w:p>
      <w:pPr>
        <w:pStyle w:val="P21"/>
        <w:framePr w:w="7654" w:h="331" w:hRule="exact" w:wrap="none" w:vAnchor="page" w:hAnchor="margin" w:x="28" w:y="15940"/>
        <w:rPr>
          <w:rStyle w:val="C16"/>
          <w:rtl w:val="0"/>
        </w:rPr>
      </w:pPr>
      <w:r>
        <w:rPr>
          <w:rStyle w:val="C16"/>
          <w:rtl w:val="0"/>
        </w:rPr>
        <w:t>Lesní technik myslivec, 11.5.2026 5:53:12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mysliveckého hospodaření, vedení myslivecké statistiky a evidence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Znát nařízení zákona o myslivosti a příslušných vyhlášek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Stanovit normované stavy podle platné vyhlášky a vypracovat plán lovu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Vypracovat výkaz o honitbě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Sčítání stavů zvěře</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Popsat způsob provádění sčítání zvěře, kterou lze podle zákona o myslivosti obhospodařovat lovem</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Navrhnout plán lovu na příslušný myslivecký rok</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Ovládání běžných způsobů lovu odstřelem a odchytem, zajištění činností loveckého průvodce</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Popsat základní způsoby lovu</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Popsat jednotlivé způsoby společných lovů</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Popsat lov odchytem, druhy pastí povolených i zakázaných</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Ústní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d) Popsat činnost loveckého průvodce</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Ústní ověření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Ošetřování, skladování a expedice ulovené zvěře</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607" w:hRule="exact" w:wrap="none" w:vAnchor="page" w:hAnchor="margin" w:x="45" w:y="11238"/>
        <w:rPr>
          <w:rStyle w:val="C3"/>
          <w:rtl w:val="0"/>
        </w:rPr>
      </w:pPr>
    </w:p>
    <w:p>
      <w:pPr>
        <w:pStyle w:val="P13"/>
        <w:framePr w:w="6658" w:h="480" w:hRule="exact" w:wrap="none" w:vAnchor="page" w:hAnchor="margin" w:x="71" w:y="11294"/>
        <w:rPr>
          <w:rStyle w:val="C11"/>
          <w:rtl w:val="0"/>
        </w:rPr>
      </w:pPr>
      <w:r>
        <w:rPr>
          <w:rStyle w:val="C11"/>
          <w:rtl w:val="0"/>
        </w:rPr>
        <w:t>a) Orientovat se v oblasti platných veterinárních předpisů upravující nakládání se zvěřinou</w:t>
      </w:r>
    </w:p>
    <w:p>
      <w:pPr>
        <w:pStyle w:val="P28"/>
        <w:framePr w:w="3921" w:h="607" w:hRule="exact" w:wrap="none" w:vAnchor="page" w:hAnchor="margin" w:x="6800" w:y="11238"/>
        <w:rPr>
          <w:rStyle w:val="C3"/>
          <w:rtl w:val="0"/>
        </w:rPr>
      </w:pPr>
    </w:p>
    <w:p>
      <w:pPr>
        <w:pStyle w:val="P29"/>
        <w:framePr w:w="3839" w:h="480" w:hRule="exact" w:wrap="none" w:vAnchor="page" w:hAnchor="margin" w:x="6856" w:y="11294"/>
        <w:rPr>
          <w:rStyle w:val="C21"/>
          <w:rtl w:val="0"/>
        </w:rPr>
      </w:pPr>
      <w:r>
        <w:rPr>
          <w:rStyle w:val="C21"/>
          <w:rtl w:val="0"/>
        </w:rPr>
        <w:t>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Popsat činnost osoby proškolené k vyšetřování těl ulovené zvěře</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Ústní ověření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Popsat způsob ošetřování a skladování zvěřiny</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Ústní ověření</w:t>
      </w:r>
    </w:p>
    <w:p>
      <w:pPr>
        <w:pStyle w:val="P16"/>
        <w:framePr w:w="6710" w:h="376" w:hRule="exact" w:wrap="none" w:vAnchor="page" w:hAnchor="margin" w:x="45" w:y="12597"/>
        <w:rPr>
          <w:rStyle w:val="C3"/>
          <w:rtl w:val="0"/>
        </w:rPr>
      </w:pPr>
    </w:p>
    <w:p>
      <w:pPr>
        <w:pStyle w:val="P17"/>
        <w:framePr w:w="6658" w:h="249" w:hRule="exact" w:wrap="none" w:vAnchor="page" w:hAnchor="margin" w:x="71" w:y="12653"/>
        <w:rPr>
          <w:rStyle w:val="C13"/>
          <w:rtl w:val="0"/>
        </w:rPr>
      </w:pPr>
      <w:r>
        <w:rPr>
          <w:rStyle w:val="C13"/>
          <w:rtl w:val="0"/>
        </w:rPr>
        <w:t>d) Vyjmenovat možnosti prodeje zvěřiny</w:t>
      </w:r>
    </w:p>
    <w:p>
      <w:pPr>
        <w:pStyle w:val="P30"/>
        <w:framePr w:w="3921" w:h="376" w:hRule="exact" w:wrap="none" w:vAnchor="page" w:hAnchor="margin" w:x="6800" w:y="12597"/>
        <w:rPr>
          <w:rStyle w:val="C3"/>
          <w:rtl w:val="0"/>
        </w:rPr>
      </w:pPr>
    </w:p>
    <w:p>
      <w:pPr>
        <w:pStyle w:val="P31"/>
        <w:framePr w:w="3839" w:h="249" w:hRule="exact" w:wrap="none" w:vAnchor="page" w:hAnchor="margin" w:x="6856" w:y="12653"/>
        <w:rPr>
          <w:rStyle w:val="C22"/>
          <w:rtl w:val="0"/>
        </w:rPr>
      </w:pPr>
      <w:r>
        <w:rPr>
          <w:rStyle w:val="C22"/>
          <w:rtl w:val="0"/>
        </w:rPr>
        <w:t>Ústní ověření</w:t>
      </w:r>
    </w:p>
    <w:p>
      <w:pPr>
        <w:pStyle w:val="P32"/>
        <w:framePr w:w="10710" w:h="248" w:hRule="exact" w:wrap="none" w:vAnchor="page" w:hAnchor="margin" w:x="28" w:y="13087"/>
        <w:rPr>
          <w:rStyle w:val="C23"/>
          <w:rtl w:val="0"/>
        </w:rPr>
      </w:pPr>
      <w:r>
        <w:rPr>
          <w:rStyle w:val="C23"/>
          <w:rtl w:val="0"/>
        </w:rPr>
        <w:t>Je třeba splnit všechna kritéria.</w:t>
      </w:r>
    </w:p>
    <w:p>
      <w:pPr>
        <w:pStyle w:val="P23"/>
        <w:framePr w:w="10710" w:h="340" w:hRule="exact" w:wrap="none" w:vAnchor="page" w:hAnchor="margin" w:x="28" w:y="13522"/>
        <w:rPr>
          <w:rStyle w:val="C18"/>
          <w:rtl w:val="0"/>
        </w:rPr>
      </w:pPr>
      <w:r>
        <w:rPr>
          <w:rStyle w:val="C18"/>
          <w:rtl w:val="0"/>
        </w:rPr>
        <w:t>Preparace, úprava a hodnocení trofejí ulovené zvěře</w:t>
      </w:r>
    </w:p>
    <w:p>
      <w:pPr>
        <w:pStyle w:val="P24"/>
        <w:framePr w:w="6713" w:h="376" w:hRule="exact" w:wrap="none" w:vAnchor="page" w:hAnchor="margin" w:x="45" w:y="13962"/>
        <w:rPr>
          <w:rStyle w:val="C3"/>
          <w:rtl w:val="0"/>
        </w:rPr>
      </w:pPr>
    </w:p>
    <w:p>
      <w:pPr>
        <w:pStyle w:val="P25"/>
        <w:framePr w:w="6661" w:h="249" w:hRule="exact" w:wrap="none" w:vAnchor="page" w:hAnchor="margin" w:x="71" w:y="14033"/>
        <w:rPr>
          <w:rStyle w:val="C19"/>
          <w:rtl w:val="0"/>
        </w:rPr>
      </w:pPr>
      <w:r>
        <w:rPr>
          <w:rStyle w:val="C19"/>
          <w:rtl w:val="0"/>
        </w:rPr>
        <w:t>Kritéria hodnocení</w:t>
      </w:r>
    </w:p>
    <w:p>
      <w:pPr>
        <w:pStyle w:val="P26"/>
        <w:framePr w:w="3918" w:h="376" w:hRule="exact" w:wrap="none" w:vAnchor="page" w:hAnchor="margin" w:x="6803" w:y="13962"/>
        <w:rPr>
          <w:rStyle w:val="C3"/>
          <w:rtl w:val="0"/>
        </w:rPr>
      </w:pPr>
    </w:p>
    <w:p>
      <w:pPr>
        <w:pStyle w:val="P27"/>
        <w:framePr w:w="3836" w:h="249" w:hRule="exact" w:wrap="none" w:vAnchor="page" w:hAnchor="margin" w:x="6859" w:y="14033"/>
        <w:rPr>
          <w:rStyle w:val="C20"/>
          <w:rtl w:val="0"/>
        </w:rPr>
      </w:pPr>
      <w:r>
        <w:rPr>
          <w:rStyle w:val="C20"/>
          <w:rtl w:val="0"/>
        </w:rPr>
        <w:t>Způsoby ověření</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a) Popsat způsoby a postupy úprav trofejí</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Ústní ověření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b) Obodovat trofej metodou CIC (Conseil International de la Chasse)</w:t>
      </w:r>
    </w:p>
    <w:p>
      <w:pPr>
        <w:pStyle w:val="P30"/>
        <w:framePr w:w="3921" w:h="376" w:hRule="exact" w:wrap="none" w:vAnchor="page" w:hAnchor="margin" w:x="6800" w:y="14714"/>
        <w:rPr>
          <w:rStyle w:val="C3"/>
          <w:rtl w:val="0"/>
        </w:rPr>
      </w:pPr>
    </w:p>
    <w:p>
      <w:pPr>
        <w:pStyle w:val="P31"/>
        <w:framePr w:w="3839" w:h="249" w:hRule="exact" w:wrap="none" w:vAnchor="page" w:hAnchor="margin" w:x="6856" w:y="14770"/>
        <w:rPr>
          <w:rStyle w:val="C22"/>
          <w:rtl w:val="0"/>
        </w:rPr>
      </w:pPr>
      <w:r>
        <w:rPr>
          <w:rStyle w:val="C22"/>
          <w:rtl w:val="0"/>
        </w:rPr>
        <w:t>Praktické předvedení</w:t>
      </w:r>
    </w:p>
    <w:p>
      <w:pPr>
        <w:pStyle w:val="P32"/>
        <w:framePr w:w="10710" w:h="248" w:hRule="exact" w:wrap="none" w:vAnchor="page" w:hAnchor="margin" w:x="28" w:y="152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 myslivec, 11.5.2026 5:53:12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věku, pohlaví a chovné hodnoty živé a ulovené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metody využívané k určování věku zvěře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věk ulovené zvěře, kterou lze podle zákona o myslivosti obhospodařovat lovem podle předložených čelistí a trofejí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Stavba a údržba jednoduchých typů mysliveckých a lesnických zařízení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druhy mysliveckých zařízení</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Vyjmenovat vhodné materiály a nutné nářadí k budování mysliveckých zařízení</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Popsat asanaci krmicího zařízení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Příprava a dávkování krmiva pro zvěř</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Popsat druhy krmiv a vhodnost jejich předkládání během roku</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Ústní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Popsat význam minerálních doplňků</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Popsat zakládání zvěřních políček, jejich vhodné umístění a volbu plodin</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Praktická aplikace základní veterinární péče</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a) Vyjmenovat běžné choroby zvěře, kterou lze podle zákona o myslivosti obhospodařovat lovem, znát možnosti prevence proti nim</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b) Identifikovat choroby zvěře, kterou lze podle zákona o myslivosti obhospodařovat v ČR lovem, pomocí obrázků a preparátů</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Praktické předvedení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Popsat podávání antiparazitárních přípravků</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32"/>
        <w:framePr w:w="10710" w:h="248" w:hRule="exact" w:wrap="none" w:vAnchor="page" w:hAnchor="margin" w:x="28" w:y="12238"/>
        <w:rPr>
          <w:rStyle w:val="C23"/>
          <w:rtl w:val="0"/>
        </w:rPr>
      </w:pPr>
      <w:r>
        <w:rPr>
          <w:rStyle w:val="C23"/>
          <w:rtl w:val="0"/>
        </w:rPr>
        <w:t>Je třeba splnit všechna kritéria.</w:t>
      </w:r>
    </w:p>
    <w:p>
      <w:pPr>
        <w:pStyle w:val="P23"/>
        <w:framePr w:w="10710" w:h="340" w:hRule="exact" w:wrap="none" w:vAnchor="page" w:hAnchor="margin" w:x="28" w:y="12673"/>
        <w:rPr>
          <w:rStyle w:val="C18"/>
          <w:rtl w:val="0"/>
        </w:rPr>
      </w:pPr>
      <w:r>
        <w:rPr>
          <w:rStyle w:val="C18"/>
          <w:rtl w:val="0"/>
        </w:rPr>
        <w:t>Plánování a příprava lovu</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Popsat přípravu a organizaci společného lovu</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Ústní ověření</w:t>
      </w:r>
    </w:p>
    <w:p>
      <w:pPr>
        <w:pStyle w:val="P16"/>
        <w:framePr w:w="6710" w:h="607" w:hRule="exact" w:wrap="none" w:vAnchor="page" w:hAnchor="margin" w:x="45" w:y="13865"/>
        <w:rPr>
          <w:rStyle w:val="C3"/>
          <w:rtl w:val="0"/>
        </w:rPr>
      </w:pPr>
    </w:p>
    <w:p>
      <w:pPr>
        <w:pStyle w:val="P17"/>
        <w:framePr w:w="6658" w:h="480" w:hRule="exact" w:wrap="none" w:vAnchor="page" w:hAnchor="margin" w:x="71" w:y="13921"/>
        <w:rPr>
          <w:rStyle w:val="C13"/>
          <w:rtl w:val="0"/>
        </w:rPr>
      </w:pPr>
      <w:r>
        <w:rPr>
          <w:rStyle w:val="C13"/>
          <w:rtl w:val="0"/>
        </w:rPr>
        <w:t>b) Popsat postup vydání loveckého lístku, zajištění zákonného pojištění a povolení k převozu zbraně do ČR pro zahraniční lovce</w:t>
      </w:r>
    </w:p>
    <w:p>
      <w:pPr>
        <w:pStyle w:val="P30"/>
        <w:framePr w:w="3921" w:h="607" w:hRule="exact" w:wrap="none" w:vAnchor="page" w:hAnchor="margin" w:x="6800" w:y="13865"/>
        <w:rPr>
          <w:rStyle w:val="C3"/>
          <w:rtl w:val="0"/>
        </w:rPr>
      </w:pPr>
    </w:p>
    <w:p>
      <w:pPr>
        <w:pStyle w:val="P31"/>
        <w:framePr w:w="3839" w:h="480" w:hRule="exact" w:wrap="none" w:vAnchor="page" w:hAnchor="margin" w:x="6856" w:y="13921"/>
        <w:rPr>
          <w:rStyle w:val="C22"/>
          <w:rtl w:val="0"/>
        </w:rPr>
      </w:pPr>
      <w:r>
        <w:rPr>
          <w:rStyle w:val="C22"/>
          <w:rtl w:val="0"/>
        </w:rPr>
        <w:t>Ústní ověření</w:t>
      </w:r>
    </w:p>
    <w:p>
      <w:pPr>
        <w:pStyle w:val="P32"/>
        <w:framePr w:w="10710" w:h="248" w:hRule="exact" w:wrap="none" w:vAnchor="page" w:hAnchor="margin" w:x="28" w:y="145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 myslivec, 11.5.2026 5:53:12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také držení zbrojního průkazu skupiny C a složená odborná myslivecká zkouška nebo zkouška pro myslivecké hospodáře.</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 je předpokladem držení zbrojního průkazu (odkaz na povolání v NSP - http://katalog.nsp.cz/karta_p.aspx?id_jp=101769&amp;kod_sm1=43).</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se nebude realizovat formou testu.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uchazeč prokazuje kompetenci praktickým předvedením a týká se zvěře, jedná se vždy o lovnou zvěř podle zákona o myslivosti č. 449/2001 Sb.</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80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Lesní technik myslivec, 11.5.2026 5:53:12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vzdělání lesnictví a alespoň 5 let odborné praxe v řídících pozicích v oblasti lesní výroby nebo ve funkci učitele praktického vyučování nebo odborného výcviku v oblasti lesnictví, z toho minimálně jeden rok v období posledních dvou let před podáním žádosti o udělení autorizace.</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lesnictví a alespoň 5 let odborné praxe v řídících pozicích v oblasti lesní výroby nebo ve funkci učitele praktického vyučování nebo odborného výcviku v oblasti lesnictví, z toho minimálně jeden rok v období posledních dvou let před podáním žádosti o udělení autorizace.</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lesnictví a alespoň 5 let odborné praxe v řídících pozicích v oblasti lesní výroby, nebo ve funkci učitele odborných předmětů v oblasti lesnictví, z toho minimálně jeden rok v období posledních dvou let před podáním žádosti o udělení autorizace.</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484" w:hRule="exact" w:wrap="none" w:vAnchor="page" w:hAnchor="margin" w:x="0" w:y="10714"/>
        <w:rPr>
          <w:rStyle w:val="C3"/>
          <w:rtl w:val="0"/>
        </w:rPr>
      </w:pPr>
    </w:p>
    <w:p>
      <w:pPr>
        <w:pStyle w:val="P35"/>
        <w:framePr w:w="10710" w:h="340" w:hRule="exact" w:wrap="none" w:vAnchor="page" w:hAnchor="margin" w:x="28" w:y="10714"/>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w:t>
      </w:r>
    </w:p>
    <w:p>
      <w:pPr>
        <w:keepNext w:val="0"/>
        <w:keepLines w:val="0"/>
        <w:framePr w:w="10766" w:h="3143"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pro vyhotovení plánů lovu a výkazu o honitbě</w:t>
      </w:r>
    </w:p>
    <w:p>
      <w:pPr>
        <w:keepNext w:val="0"/>
        <w:keepLines w:val="0"/>
        <w:framePr w:w="10766" w:h="3143"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preparáty parazitů, trofeje a čelisti lovné zvěře</w:t>
      </w:r>
    </w:p>
    <w:p>
      <w:pPr>
        <w:keepNext w:val="0"/>
        <w:keepLines w:val="0"/>
        <w:framePr w:w="10766" w:h="3143"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 hodnoticí tabulky metody CIC</w:t>
      </w:r>
    </w:p>
    <w:p>
      <w:pPr>
        <w:keepNext w:val="0"/>
        <w:keepLines w:val="0"/>
        <w:framePr w:w="10766" w:h="3143"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krejčovský metr</w:t>
      </w:r>
    </w:p>
    <w:p>
      <w:pPr>
        <w:keepNext w:val="0"/>
        <w:keepLines w:val="0"/>
        <w:framePr w:w="10766" w:h="3143"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váha s přesností na gramy</w:t>
      </w:r>
    </w:p>
    <w:p>
      <w:pPr>
        <w:keepNext w:val="0"/>
        <w:keepLines w:val="0"/>
        <w:framePr w:w="10766" w:h="3143"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24"/>
        <w:rPr>
          <w:rStyle w:val="C3"/>
          <w:rtl w:val="0"/>
        </w:rPr>
      </w:pPr>
    </w:p>
    <w:p>
      <w:pPr>
        <w:pStyle w:val="P35"/>
        <w:framePr w:w="10710" w:h="340" w:hRule="exact" w:wrap="none" w:vAnchor="page" w:hAnchor="margin" w:x="28" w:y="14424"/>
        <w:rPr>
          <w:rStyle w:val="C25"/>
          <w:rtl w:val="0"/>
        </w:rPr>
      </w:pPr>
      <w:r>
        <w:rPr>
          <w:rStyle w:val="C25"/>
          <w:rtl w:val="0"/>
        </w:rPr>
        <w:t>Doba přípravy na zkoušku</w:t>
      </w:r>
    </w:p>
    <w:p>
      <w:pPr>
        <w:keepNext w:val="0"/>
        <w:keepLines w:val="0"/>
        <w:framePr w:w="10766" w:h="1036" w:hRule="exact" w:wrap="none" w:vAnchor="page" w:hAnchor="margin" w:x="0" w:y="14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Lesní technik myslivec, 11.5.2026 5:53:12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Lesní technik myslivec, 11.5.2026 5:53:12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LS Královský Hvozd,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pStyle w:val="P21"/>
        <w:framePr w:w="7654" w:h="331" w:hRule="exact" w:wrap="none" w:vAnchor="page" w:hAnchor="margin" w:x="28" w:y="15940"/>
        <w:rPr>
          <w:rStyle w:val="C16"/>
          <w:rtl w:val="0"/>
        </w:rPr>
      </w:pPr>
      <w:r>
        <w:rPr>
          <w:rStyle w:val="C16"/>
          <w:rtl w:val="0"/>
        </w:rPr>
        <w:t>Lesní technik myslivec, 11.5.2026 5:53:12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