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6C3EF" Type="http://schemas.openxmlformats.org/officeDocument/2006/relationships/officeDocument" Target="/word/document.xml" /><Relationship Id="coreR4766C3EF" Type="http://schemas.openxmlformats.org/package/2006/relationships/metadata/core-properties" Target="/docProps/core.xml" /><Relationship Id="customR4766C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15.6.2026 6:22:31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Dělit jatečně upravená těla skotu na jednotlivé části, popsat dělené přední a zadní hovězí čtvrti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Bourat jednotlivé části jatečně upravených těl skotu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dělení jatečně upravených těl telat na jednotlivé části</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dělení jatečně upravených těl skopců, koz, koní a těl zvěře na jednotlivé části</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Stanovení požadavků na surovinu v závislosti na druhu masa</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požadavky na jatečně upravená těla prasat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nebo písemné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Uvést požadavky na jatečně upravená těla skotu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nebo písemné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Uvést požadavky na jatečně upravená těla telat</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nebo písemné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Uvést požadavky na jatečně upravená těla skopců, koz, koní a těla zvěře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nebo písemné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Třídění jednotlivých druhů vykostěného masa pro výsek a výrobu</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Roztřídit jednotlivé druhy vykostěného masa pro výsek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Roztřídit jednotlivé druhy vykostěného masa pro výrobu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obě kritéria.</w:t>
      </w:r>
    </w:p>
    <w:p>
      <w:pPr>
        <w:pStyle w:val="P23"/>
        <w:framePr w:w="10710" w:h="340" w:hRule="exact" w:wrap="none" w:vAnchor="page" w:hAnchor="margin" w:x="28" w:y="12012"/>
        <w:rPr>
          <w:rStyle w:val="C18"/>
          <w:rtl w:val="0"/>
        </w:rPr>
      </w:pPr>
      <w:r>
        <w:rPr>
          <w:rStyle w:val="C18"/>
          <w:rtl w:val="0"/>
        </w:rPr>
        <w:t>Popsání průběhu zracích procesů v mase</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normální průběh zrání masa</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15.6.2026 6:22:31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čerstvého masa a skladovat čerstvé maso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strojního a technologického vybavení bourárny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vhodné technologické vybavení při bourání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a kontrolovat funkčnost strojního a technologického vybavení bourárny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376" w:hRule="exact" w:wrap="none" w:vAnchor="page" w:hAnchor="margin" w:x="45" w:y="7642"/>
        <w:rPr>
          <w:rStyle w:val="C3"/>
          <w:rtl w:val="0"/>
        </w:rPr>
      </w:pPr>
    </w:p>
    <w:p>
      <w:pPr>
        <w:pStyle w:val="P13"/>
        <w:framePr w:w="6658" w:h="249" w:hRule="exact" w:wrap="none" w:vAnchor="page" w:hAnchor="margin" w:x="71" w:y="7698"/>
        <w:rPr>
          <w:rStyle w:val="C11"/>
          <w:rtl w:val="0"/>
        </w:rPr>
      </w:pPr>
      <w:r>
        <w:rPr>
          <w:rStyle w:val="C11"/>
          <w:rtl w:val="0"/>
        </w:rPr>
        <w:t>a) Dodržovat hygienické předpisy a osobní hygienu</w:t>
      </w:r>
    </w:p>
    <w:p>
      <w:pPr>
        <w:pStyle w:val="P28"/>
        <w:framePr w:w="3921" w:h="376" w:hRule="exact" w:wrap="none" w:vAnchor="page" w:hAnchor="margin" w:x="6800" w:y="7642"/>
        <w:rPr>
          <w:rStyle w:val="C3"/>
          <w:rtl w:val="0"/>
        </w:rPr>
      </w:pPr>
    </w:p>
    <w:p>
      <w:pPr>
        <w:pStyle w:val="P29"/>
        <w:framePr w:w="3839" w:h="249" w:hRule="exact" w:wrap="none" w:vAnchor="page" w:hAnchor="margin" w:x="6856" w:y="7698"/>
        <w:rPr>
          <w:rStyle w:val="C21"/>
          <w:rtl w:val="0"/>
        </w:rPr>
      </w:pPr>
      <w:r>
        <w:rPr>
          <w:rStyle w:val="C21"/>
          <w:rtl w:val="0"/>
        </w:rPr>
        <w:t>Praktické předvedení</w:t>
      </w:r>
    </w:p>
    <w:p>
      <w:pPr>
        <w:pStyle w:val="P16"/>
        <w:framePr w:w="6710" w:h="376" w:hRule="exact" w:wrap="none" w:vAnchor="page" w:hAnchor="margin" w:x="45" w:y="8018"/>
        <w:rPr>
          <w:rStyle w:val="C3"/>
          <w:rtl w:val="0"/>
        </w:rPr>
      </w:pPr>
    </w:p>
    <w:p>
      <w:pPr>
        <w:pStyle w:val="P17"/>
        <w:framePr w:w="6658" w:h="249" w:hRule="exact" w:wrap="none" w:vAnchor="page" w:hAnchor="margin" w:x="71" w:y="8074"/>
        <w:rPr>
          <w:rStyle w:val="C13"/>
          <w:rtl w:val="0"/>
        </w:rPr>
      </w:pPr>
      <w:r>
        <w:rPr>
          <w:rStyle w:val="C13"/>
          <w:rtl w:val="0"/>
        </w:rPr>
        <w:t>b) Používat pracovní oděv a ochranné pomůcky</w:t>
      </w:r>
    </w:p>
    <w:p>
      <w:pPr>
        <w:pStyle w:val="P30"/>
        <w:framePr w:w="3921" w:h="376" w:hRule="exact" w:wrap="none" w:vAnchor="page" w:hAnchor="margin" w:x="6800" w:y="8018"/>
        <w:rPr>
          <w:rStyle w:val="C3"/>
          <w:rtl w:val="0"/>
        </w:rPr>
      </w:pPr>
    </w:p>
    <w:p>
      <w:pPr>
        <w:pStyle w:val="P31"/>
        <w:framePr w:w="3839" w:h="249" w:hRule="exact" w:wrap="none" w:vAnchor="page" w:hAnchor="margin" w:x="6856" w:y="8074"/>
        <w:rPr>
          <w:rStyle w:val="C22"/>
          <w:rtl w:val="0"/>
        </w:rPr>
      </w:pPr>
      <w:r>
        <w:rPr>
          <w:rStyle w:val="C22"/>
          <w:rtl w:val="0"/>
        </w:rPr>
        <w:t>Praktické předvedení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c) Dodržovat sanitační řád bourárny</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e) Rozlišit specifická bezpečnostní rizika související s manipulací se strojním vybavením a s výkonem pracovních činností při bourání masa</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15.6.2026 6:22:31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15.6.2026 6:22:31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jatečných zvířat</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Bourání masa, 15.6.2026 6:22:31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15.6.2026 6:22:31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15.6.2026 6:22:31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