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59AA1" Type="http://schemas.openxmlformats.org/officeDocument/2006/relationships/officeDocument" Target="/word/document.xml" /><Relationship Id="coreR31A59AA1" Type="http://schemas.openxmlformats.org/package/2006/relationships/metadata/core-properties" Target="/docProps/core.xml" /><Relationship Id="customR31A59A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30.9.2026 6:53:59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může použít jako součást způsobu písemného ověření kritéria test. 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 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 ke zkoušce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ČR rostoucí dřeviny, které mohou být předmětem zkoušky – poznávání: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Vedení evidence v oblasti těžby dříví je dán minimální rozsah: 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dlouhé dříví – surové kmeny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výřezy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rovnané dříví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30.9.2026 6:53:59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30.9.2026 6:53:59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