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ECE7FD" Type="http://schemas.openxmlformats.org/officeDocument/2006/relationships/officeDocument" Target="/word/document.xml" /><Relationship Id="coreR18ECE7FD" Type="http://schemas.openxmlformats.org/package/2006/relationships/metadata/core-properties" Target="/docProps/core.xml" /><Relationship Id="customR18ECE7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pro obsluhu úpravny pitné vody (kód: 36-029-H)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strojů a zařízení sloužících k úpravě pitné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procesech úpravy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a jednoduché provozní laboratorní rozbory jakosti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 o provozu strojů, strojních technologických zařízení a energetických zařízení na úpravně pitné vody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ovládacích panelů automatizovaných provozů sloužících k úpravě pitné vody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strojů a zařízení sloužících k úpravě pitné vody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Údržba a běžné opravy strojů a zařízení sloužících k úpravě pitné vody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BOZP při obsluze zařízení k úpravě pitné vody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úpravny pitné vody, 7.11.2026 17:45:51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https://www.nsp.cz/jednotka-prace/strojnik-pro-obsluhu-upra#zdravotni-zpusobilost). 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vykonání zkoušky na pracovišti je požadován zdravotní průkaz pracovníka v potravinářství.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 větami (standardními větami o nebezpečí) a P větami (pokyny pro bezpečné zacházení) v 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BOZP při obsluze zařízení k úpravě pitné vody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jsou myšleny výroky označující nebezpečné vlastnosti chemických látek a způsoby správného nakládání s nimi dle Globálně harmonizovaného systému klasifikace a označování chemikálií Organizace spojených národů (GHS).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hodnoticí kritérium: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běžné opravy strojů a zařízení sloužících k úpravě pitné vody,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e)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vibrace čerpadla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protékající ucpávka hřídele čerpadla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netěsnost rozvodů tlakového vzduchu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lom na potrubí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prokluzující klínový řemen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porucha spojky mezi motorem a čerpadlem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uvolněný bezpečnostní kryt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procesech úpravy pitné vody,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 c) - uchazeč kromě ústního výkladu nakreslí blokové schéma úpravny pitné vody a blokové schéma hygienického zabezpečení pitné vody.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odborných způsobilostí lze provést též elektronickou formou v simulovaném prostředí (na modelu).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úpravny pitné vody, 7.11.2026 17:45:51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zastoupení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úpravny pitné vody, 7.11.2026 17:45:51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