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9F6097" Type="http://schemas.openxmlformats.org/officeDocument/2006/relationships/officeDocument" Target="/word/document.xml" /><Relationship Id="coreR749F6097" Type="http://schemas.openxmlformats.org/package/2006/relationships/metadata/core-properties" Target="/docProps/core.xml" /><Relationship Id="customR749F60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transportu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transportu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provozních záznamů o provozu strojů, strojních technologických zařízení a energetických zařízení na stanici k transportu vod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ovládacích panelů automatizovaných provozů sloužících k transportu vod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strojů a zařízení stanice k transportu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běžné opravy strojů a zařízení sloužících k transportu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transportu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20.10.2026 6:40:53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 (oddělené pro práci s pitnou a odpadní vodou).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Transportem vod se míní použití čerpadla, vakuového systému nebo pneumatického systému.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Zařízením sloužícím k transportu vod je míněna čerpací stanice, vakuová stanice, pneumatická stanice.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ovládacích panelů automatizovaných provozů sloužících k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kavitace na čerpadle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rázy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uvolněný bezpečnostní kryt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netěsnící vakuový ventil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transportu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mechanická závada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závada systému řízení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procesech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 kritérií a), i) uchazeč kromě ústního výkladu nakreslí schéma stanice k transportu vod na síti, charakterizuje fyzikální veličiny a nakreslí křivku účinnosti čerpadla.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20.10.2026 6:40:53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20.10.2026 6:40:53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