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8075E" Type="http://schemas.openxmlformats.org/officeDocument/2006/relationships/officeDocument" Target="/word/document.xml" /><Relationship Id="coreR998075E" Type="http://schemas.openxmlformats.org/package/2006/relationships/metadata/core-properties" Target="/docProps/core.xml" /><Relationship Id="customR99807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21.4.2026 1:14:48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ve svěřeném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Navrhnout řešení havarijních (mimořádných) situací, např. požár, únik nebezpečné látky, úraz</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Řízení úseku chemické výroby</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376" w:hRule="exact" w:wrap="none" w:vAnchor="page" w:hAnchor="margin" w:x="45" w:y="7319"/>
        <w:rPr>
          <w:rStyle w:val="C3"/>
          <w:rtl w:val="0"/>
        </w:rPr>
      </w:pPr>
    </w:p>
    <w:p>
      <w:pPr>
        <w:pStyle w:val="P13"/>
        <w:framePr w:w="6658" w:h="249" w:hRule="exact" w:wrap="none" w:vAnchor="page" w:hAnchor="margin" w:x="71" w:y="7375"/>
        <w:rPr>
          <w:rStyle w:val="C11"/>
          <w:rtl w:val="0"/>
        </w:rPr>
      </w:pPr>
      <w:r>
        <w:rPr>
          <w:rStyle w:val="C11"/>
          <w:rtl w:val="0"/>
        </w:rPr>
        <w:t>a) Charakterizovat jednotlivá zařízení ve svěřeném úseku chemické výroby</w:t>
      </w:r>
    </w:p>
    <w:p>
      <w:pPr>
        <w:pStyle w:val="P28"/>
        <w:framePr w:w="3921" w:h="376" w:hRule="exact" w:wrap="none" w:vAnchor="page" w:hAnchor="margin" w:x="6800" w:y="7319"/>
        <w:rPr>
          <w:rStyle w:val="C3"/>
          <w:rtl w:val="0"/>
        </w:rPr>
      </w:pPr>
    </w:p>
    <w:p>
      <w:pPr>
        <w:pStyle w:val="P29"/>
        <w:framePr w:w="3839" w:h="249" w:hRule="exact" w:wrap="none" w:vAnchor="page" w:hAnchor="margin" w:x="6856" w:y="737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Provést úkony podle výrobně-technické dokumentace na zadaném výrobním zařízení</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Předvést a vysvětlit způsob řízení chemického procesu, uvést možné problémy při spouštění a odstavování provozu zadaných výrobních zařízení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Vedení technické a provozní dokumentace svěřeného úseku chemické výroby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Zaznamenat průběh svěřeného úseku chemické výroby</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b) Zaznamenat v souladu se zadanou výrobně-technickou dokumentací údaje o chodu zařízení a údaje o poruchách a opravách provozních zařízení</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Praktické předvedení</w:t>
      </w:r>
    </w:p>
    <w:p>
      <w:pPr>
        <w:pStyle w:val="P12"/>
        <w:framePr w:w="6710" w:h="1055" w:hRule="exact" w:wrap="none" w:vAnchor="page" w:hAnchor="margin" w:x="45" w:y="11257"/>
        <w:rPr>
          <w:rStyle w:val="C3"/>
          <w:rtl w:val="0"/>
        </w:rPr>
      </w:pPr>
    </w:p>
    <w:p>
      <w:pPr>
        <w:pStyle w:val="P13"/>
        <w:framePr w:w="6658" w:h="928" w:hRule="exact" w:wrap="none" w:vAnchor="page" w:hAnchor="margin" w:x="71" w:y="11313"/>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podle zadané výrobně-technické dokumentace a předvést vkládání dat do počítačového systému</w:t>
      </w:r>
    </w:p>
    <w:p>
      <w:pPr>
        <w:pStyle w:val="P28"/>
        <w:framePr w:w="3921" w:h="1055" w:hRule="exact" w:wrap="none" w:vAnchor="page" w:hAnchor="margin" w:x="6800" w:y="11257"/>
        <w:rPr>
          <w:rStyle w:val="C3"/>
          <w:rtl w:val="0"/>
        </w:rPr>
      </w:pPr>
    </w:p>
    <w:p>
      <w:pPr>
        <w:pStyle w:val="P29"/>
        <w:framePr w:w="3839" w:h="928" w:hRule="exact" w:wrap="none" w:vAnchor="page" w:hAnchor="margin" w:x="6856" w:y="11313"/>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21.4.2026 1:14:48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Popsat zásady bezpečnosti a ochrany zdraví při práci, hygieny práce, požární prevence a ochrany životního prostředí ve svěřeném úseku chemické výroby</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Ústní ověření</w:t>
      </w:r>
    </w:p>
    <w:p>
      <w:pPr>
        <w:pStyle w:val="P16"/>
        <w:framePr w:w="6710" w:h="831" w:hRule="exact" w:wrap="none" w:vAnchor="page" w:hAnchor="margin" w:x="45" w:y="4267"/>
        <w:rPr>
          <w:rStyle w:val="C3"/>
          <w:rtl w:val="0"/>
        </w:rPr>
      </w:pPr>
    </w:p>
    <w:p>
      <w:pPr>
        <w:pStyle w:val="P17"/>
        <w:framePr w:w="6658" w:h="704" w:hRule="exact" w:wrap="none" w:vAnchor="page" w:hAnchor="margin" w:x="71" w:y="4323"/>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267"/>
        <w:rPr>
          <w:rStyle w:val="C3"/>
          <w:rtl w:val="0"/>
        </w:rPr>
      </w:pPr>
    </w:p>
    <w:p>
      <w:pPr>
        <w:pStyle w:val="P31"/>
        <w:framePr w:w="3839" w:h="704" w:hRule="exact" w:wrap="none" w:vAnchor="page" w:hAnchor="margin" w:x="6856" w:y="4323"/>
        <w:rPr>
          <w:rStyle w:val="C22"/>
          <w:rtl w:val="0"/>
        </w:rPr>
      </w:pPr>
      <w:r>
        <w:rPr>
          <w:rStyle w:val="C22"/>
          <w:rtl w:val="0"/>
        </w:rPr>
        <w:t>Praktické předvedení</w:t>
      </w:r>
    </w:p>
    <w:p>
      <w:pPr>
        <w:pStyle w:val="P12"/>
        <w:framePr w:w="6710" w:h="607" w:hRule="exact" w:wrap="none" w:vAnchor="page" w:hAnchor="margin" w:x="45" w:y="5098"/>
        <w:rPr>
          <w:rStyle w:val="C3"/>
          <w:rtl w:val="0"/>
        </w:rPr>
      </w:pPr>
    </w:p>
    <w:p>
      <w:pPr>
        <w:pStyle w:val="P13"/>
        <w:framePr w:w="6658" w:h="480" w:hRule="exact" w:wrap="none" w:vAnchor="page" w:hAnchor="margin" w:x="71" w:y="5154"/>
        <w:rPr>
          <w:rStyle w:val="C11"/>
          <w:rtl w:val="0"/>
        </w:rPr>
      </w:pPr>
      <w:r>
        <w:rPr>
          <w:rStyle w:val="C11"/>
          <w:rtl w:val="0"/>
        </w:rPr>
        <w:t>c) Vyhodnotit plnění stanovených technických a ekonomických parametrů ve svěřeném úseku chemické výroby</w:t>
      </w:r>
    </w:p>
    <w:p>
      <w:pPr>
        <w:pStyle w:val="P28"/>
        <w:framePr w:w="3921" w:h="607" w:hRule="exact" w:wrap="none" w:vAnchor="page" w:hAnchor="margin" w:x="6800" w:y="5098"/>
        <w:rPr>
          <w:rStyle w:val="C3"/>
          <w:rtl w:val="0"/>
        </w:rPr>
      </w:pPr>
    </w:p>
    <w:p>
      <w:pPr>
        <w:pStyle w:val="P29"/>
        <w:framePr w:w="3839" w:h="480" w:hRule="exact" w:wrap="none" w:vAnchor="page" w:hAnchor="margin" w:x="6856" w:y="5154"/>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svěřeném úseku chemické výroby podle výrobně technické dokumentace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Určit slabá místa komunikace mezi zaměstnanci a vedením ve svěřeném úseku chemické výroby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zlepšení komunikace mezi zaměstnanci a vedením ve svěřeném úseku chemické výroby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Uvést způsoby kontroly a evidence přítomnosti zaměstnanců na pracovišti ve svěřeném úseku chemické výroby a identifikovat slabá místa</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Praktické předvedení a 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Uvést způsoby kontroly a evidence majetku a identifikovat slabá místa ve svěřeném úseku chemické výroby</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 a ústní ověření</w:t>
      </w:r>
    </w:p>
    <w:p>
      <w:pPr>
        <w:pStyle w:val="P16"/>
        <w:framePr w:w="6710" w:h="607" w:hRule="exact" w:wrap="none" w:vAnchor="page" w:hAnchor="margin" w:x="45" w:y="13321"/>
        <w:rPr>
          <w:rStyle w:val="C3"/>
          <w:rtl w:val="0"/>
        </w:rPr>
      </w:pPr>
    </w:p>
    <w:p>
      <w:pPr>
        <w:pStyle w:val="P17"/>
        <w:framePr w:w="6658" w:h="480" w:hRule="exact" w:wrap="none" w:vAnchor="page" w:hAnchor="margin" w:x="71" w:y="13377"/>
        <w:rPr>
          <w:rStyle w:val="C13"/>
          <w:rtl w:val="0"/>
        </w:rPr>
      </w:pPr>
      <w:r>
        <w:rPr>
          <w:rStyle w:val="C13"/>
          <w:rtl w:val="0"/>
        </w:rPr>
        <w:t>d) Navrhnout optimalizaci kontroly a evidence majetku ve svěřeném úseku chemické výroby</w:t>
      </w:r>
    </w:p>
    <w:p>
      <w:pPr>
        <w:pStyle w:val="P30"/>
        <w:framePr w:w="3921" w:h="607" w:hRule="exact" w:wrap="none" w:vAnchor="page" w:hAnchor="margin" w:x="6800" w:y="13321"/>
        <w:rPr>
          <w:rStyle w:val="C3"/>
          <w:rtl w:val="0"/>
        </w:rPr>
      </w:pPr>
    </w:p>
    <w:p>
      <w:pPr>
        <w:pStyle w:val="P31"/>
        <w:framePr w:w="3839" w:h="480" w:hRule="exact" w:wrap="none" w:vAnchor="page" w:hAnchor="margin" w:x="6856" w:y="13377"/>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Popsat modelový případ příprav zařízení k opravě a následné převzetí zařízení z opravy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Ústní ověření</w:t>
      </w:r>
    </w:p>
    <w:p>
      <w:pPr>
        <w:pStyle w:val="P32"/>
        <w:framePr w:w="10710" w:h="248" w:hRule="exact" w:wrap="none" w:vAnchor="page" w:hAnchor="margin" w:x="28" w:y="14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 chemická technička mistrová, 21.4.2026 1:14:48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 chemické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zajištění preventivní prohlídky zadaného strojně-technologického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optimalizaci systému preventivních prohlídek strojně-technologického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systém zpracovávání podkladů pro odměňování pracovníků ve svěřeném úseku chemické výroby a navrhnout jeho optimalizaci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831" w:hRule="exact" w:wrap="none" w:vAnchor="page" w:hAnchor="margin" w:x="45" w:y="6969"/>
        <w:rPr>
          <w:rStyle w:val="C3"/>
          <w:rtl w:val="0"/>
        </w:rPr>
      </w:pPr>
    </w:p>
    <w:p>
      <w:pPr>
        <w:pStyle w:val="P17"/>
        <w:framePr w:w="6658" w:h="704" w:hRule="exact" w:wrap="none" w:vAnchor="page" w:hAnchor="margin" w:x="71" w:y="7025"/>
        <w:rPr>
          <w:rStyle w:val="C13"/>
          <w:rtl w:val="0"/>
        </w:rPr>
      </w:pPr>
      <w:r>
        <w:rPr>
          <w:rStyle w:val="C13"/>
          <w:rtl w:val="0"/>
        </w:rPr>
        <w:t>b) Vyhledat informace v zákoníku práce v oblasti pracovní doby, přesčasů, dovolené, přestávek na oddech, zdravotní způsobilosti, BOZP a PO dle zadání</w:t>
      </w:r>
    </w:p>
    <w:p>
      <w:pPr>
        <w:pStyle w:val="P30"/>
        <w:framePr w:w="3921" w:h="831" w:hRule="exact" w:wrap="none" w:vAnchor="page" w:hAnchor="margin" w:x="6800" w:y="6969"/>
        <w:rPr>
          <w:rStyle w:val="C3"/>
          <w:rtl w:val="0"/>
        </w:rPr>
      </w:pPr>
    </w:p>
    <w:p>
      <w:pPr>
        <w:pStyle w:val="P31"/>
        <w:framePr w:w="3839" w:h="704" w:hRule="exact" w:wrap="none" w:vAnchor="page" w:hAnchor="margin" w:x="6856" w:y="7025"/>
        <w:rPr>
          <w:rStyle w:val="C22"/>
          <w:rtl w:val="0"/>
        </w:rPr>
      </w:pPr>
      <w:r>
        <w:rPr>
          <w:rStyle w:val="C22"/>
          <w:rtl w:val="0"/>
        </w:rPr>
        <w:t>Praktické předvedení a ústní ověření</w:t>
      </w:r>
    </w:p>
    <w:p>
      <w:pPr>
        <w:pStyle w:val="P32"/>
        <w:framePr w:w="10710" w:h="248" w:hRule="exact" w:wrap="none" w:vAnchor="page" w:hAnchor="margin" w:x="28" w:y="7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mistr / chemická technička mistrová, 21.4.2026 1:14:48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21.4.2026 1:14:48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řídicí funkci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řídicí funkci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28-039-M Chemický technik mistr / chemická technička mistrová +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mistr / chemická technička mistrová, 21.4.2026 1:14:48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 technická dokumentace chemické výroby - technologický postup, pracovní instrukce pro obsluhu a údržbu zařízení, pracovní instrukce provádění preventivních prohlídek a oprav strojů a zařízení, pracovní instrukce pro nakládání s odpady, pracovní instrukce pro vedení provozní dokumentace, požární dokumentace, havarijní plány, dokumentace rizik na pracovišti, písemná pravidla pro nakládání s nebezpečnými chemickými látkami a směsmi projednanými s orgánem ochrany veřejného zdraví, identifikační listy nebezpečných odpadů, traumatologický plán, profesiogramy řízených pracovníků a jejich personální dokumentace</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pro mechanické operace, hydromechanické operace, tepelné operace, difúzní operace a chemické procesy</w:t>
      </w:r>
    </w:p>
    <w:p>
      <w:pPr>
        <w:keepNext w:val="0"/>
        <w:keepLines w:val="1"/>
        <w:framePr w:w="10766" w:h="4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přípravy na zkoušku</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678"/>
        <w:rPr>
          <w:rStyle w:val="C3"/>
          <w:rtl w:val="0"/>
        </w:rPr>
      </w:pPr>
    </w:p>
    <w:p>
      <w:pPr>
        <w:pStyle w:val="P35"/>
        <w:framePr w:w="10710" w:h="340" w:hRule="exact" w:wrap="none" w:vAnchor="page" w:hAnchor="margin" w:x="28" w:y="8678"/>
        <w:rPr>
          <w:rStyle w:val="C25"/>
          <w:rtl w:val="0"/>
        </w:rPr>
      </w:pPr>
      <w:r>
        <w:rPr>
          <w:rStyle w:val="C25"/>
          <w:rtl w:val="0"/>
        </w:rPr>
        <w:t>Doba pro vykonání zkoušky</w:t>
      </w:r>
    </w:p>
    <w:p>
      <w:pPr>
        <w:keepNext w:val="0"/>
        <w:keepLines w:val="0"/>
        <w:framePr w:w="10766" w:h="806" w:hRule="exact" w:wrap="none" w:vAnchor="page" w:hAnchor="margin" w:x="0" w:y="9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Chemický technik mistr / chemická technička mistrová, 21.4.2026 1:14:48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21.4.2026 1:14:48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342C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DC3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1446A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