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2C903E" Type="http://schemas.openxmlformats.org/officeDocument/2006/relationships/officeDocument" Target="/word/document.xml" /><Relationship Id="coreRB2C903E" Type="http://schemas.openxmlformats.org/package/2006/relationships/metadata/core-properties" Target="/docProps/core.xml" /><Relationship Id="customRB2C903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mistr (kód: 28-039-M)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Operativní řešení organizačních a provozních problémů ve svěřeném úseku chemické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spouštění a odstavení provozu technických a technologických zařízení chemické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technické a provozní dokumentace svěřeného úseku chemické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Kontrola a zabezpečování dodržování pracovní a technologické kázně, předpisů BOZP a hygieny práce a plnění úkolů ve stanovených technických a ekonomických parametrech ve svěřeném úseku chemické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a motivování zaměstnanců, zajišťování komunikace mezi zaměstnanci a vedením chemického provozu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Kontrola a evidence přítomnosti zaměstnanců na pracovišti, kontrola a evidence majetku ve svěřeném úseku chemické výroby</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Zařizování preventivních prohlídek a oprav strojů a zařízení ve svěřeném úseku chemické výroby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Zpracovávání podkladů pro odměňování pracovníků svěřeného úseku chemické výroby; provádění úkonů jejich prvotní personální agendy</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7"/>
        <w:framePr w:w="8788" w:h="340" w:hRule="exact" w:wrap="none" w:vAnchor="page" w:hAnchor="margin" w:x="28" w:y="9548"/>
        <w:rPr>
          <w:rStyle w:val="C8"/>
          <w:rtl w:val="0"/>
        </w:rPr>
      </w:pPr>
      <w:r>
        <w:rPr>
          <w:rStyle w:val="C8"/>
          <w:rtl w:val="0"/>
        </w:rPr>
        <w:t>Platnost standardu</w:t>
      </w:r>
    </w:p>
    <w:p>
      <w:pPr>
        <w:pStyle w:val="P20"/>
        <w:framePr w:w="4283" w:h="248" w:hRule="exact" w:wrap="none" w:vAnchor="page" w:hAnchor="margin" w:x="28" w:y="9888"/>
        <w:rPr>
          <w:rStyle w:val="C15"/>
          <w:rtl w:val="0"/>
        </w:rPr>
      </w:pPr>
      <w:r>
        <w:rPr>
          <w:rStyle w:val="C15"/>
          <w:rtl w:val="0"/>
        </w:rPr>
        <w:t>Standard je platný od: 27.08.2012 do: 29.11.2017</w:t>
      </w:r>
    </w:p>
    <w:p>
      <w:pPr>
        <w:pStyle w:val="P21"/>
        <w:framePr w:w="7654" w:h="331" w:hRule="exact" w:wrap="none" w:vAnchor="page" w:hAnchor="margin" w:x="28" w:y="15940"/>
        <w:rPr>
          <w:rStyle w:val="C16"/>
          <w:rtl w:val="0"/>
        </w:rPr>
      </w:pPr>
      <w:r>
        <w:rPr>
          <w:rStyle w:val="C16"/>
          <w:rtl w:val="0"/>
        </w:rPr>
        <w:t>Chemický technik mistr, 20.10.2026 12:03:25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Operativní řešení organizačních a provozních problémů ve svěřeném úseku chemické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chemické procesy a technologické operace na zadaném úseku chemické výroby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možné organizační a provozní problémy ve svěřeném úseku chemické výroby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a 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Navrhnout způsob odstranění vyspecifikovaných možných organizačních a provozních problémů ve svěřeném úseku chemické výroby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Řízení spouštění a odstavení provozu technických a technologických zařízení chemické výroby</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Charakterizovat jednotlivá zařízení na zadaném úseku chemické výroby</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Provést úkony podle výrobně-technické dokumentace</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řízení chemického procesu, možné problémy při spouštění a odstavování provozu technických a technologických zařízení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Vedení technické a provozní dokumentace svěřeného úseku chemické výroby</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Zaznamenat průběh technologického procesu na příslušném zařízení, uvést jeho parametry, podmínky apod.</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b) Zaznamenat v souladu s provozním předpisem údaje o chodu zařízení a údaje o poruchách a opravách provozních zařízení</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Praktické předvedení</w:t>
      </w:r>
    </w:p>
    <w:p>
      <w:pPr>
        <w:pStyle w:val="P12"/>
        <w:framePr w:w="6710" w:h="1055" w:hRule="exact" w:wrap="none" w:vAnchor="page" w:hAnchor="margin" w:x="45" w:y="10650"/>
        <w:rPr>
          <w:rStyle w:val="C3"/>
          <w:rtl w:val="0"/>
        </w:rPr>
      </w:pPr>
    </w:p>
    <w:p>
      <w:pPr>
        <w:pStyle w:val="P13"/>
        <w:framePr w:w="6658" w:h="928" w:hRule="exact" w:wrap="none" w:vAnchor="page" w:hAnchor="margin" w:x="71" w:y="10706"/>
        <w:rPr>
          <w:rStyle w:val="C11"/>
          <w:rtl w:val="0"/>
        </w:rPr>
      </w:pPr>
      <w:r>
        <w:rPr>
          <w:rStyle w:val="C11"/>
          <w:rtl w:val="0"/>
        </w:rPr>
        <w:t>c) Provádět a evidovat příjem, skladování, expedici, balení a značení surovin, polotovarů a produktů v různých fázích výrobního procesu včetně nakládání s výrobním a manipulačním odpadem a vkládat data do počítačového systému</w:t>
      </w:r>
    </w:p>
    <w:p>
      <w:pPr>
        <w:pStyle w:val="P28"/>
        <w:framePr w:w="3921" w:h="1055" w:hRule="exact" w:wrap="none" w:vAnchor="page" w:hAnchor="margin" w:x="6800" w:y="10650"/>
        <w:rPr>
          <w:rStyle w:val="C3"/>
          <w:rtl w:val="0"/>
        </w:rPr>
      </w:pPr>
    </w:p>
    <w:p>
      <w:pPr>
        <w:pStyle w:val="P29"/>
        <w:framePr w:w="3839" w:h="928" w:hRule="exact" w:wrap="none" w:vAnchor="page" w:hAnchor="margin" w:x="6856" w:y="10706"/>
        <w:rPr>
          <w:rStyle w:val="C21"/>
          <w:rtl w:val="0"/>
        </w:rPr>
      </w:pPr>
      <w:r>
        <w:rPr>
          <w:rStyle w:val="C21"/>
          <w:rtl w:val="0"/>
        </w:rPr>
        <w:t>Praktické předvedení</w:t>
      </w:r>
    </w:p>
    <w:p>
      <w:pPr>
        <w:pStyle w:val="P32"/>
        <w:framePr w:w="10710" w:h="248" w:hRule="exact" w:wrap="none" w:vAnchor="page" w:hAnchor="margin" w:x="28" w:y="11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mistr, 20.10.2026 12:03:25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806" w:hRule="exact" w:wrap="none" w:vAnchor="page" w:hAnchor="margin" w:x="28" w:y="2154"/>
        <w:rPr>
          <w:rStyle w:val="C18"/>
          <w:rtl w:val="0"/>
        </w:rPr>
      </w:pPr>
      <w:r>
        <w:rPr>
          <w:rStyle w:val="C18"/>
          <w:rtl w:val="0"/>
        </w:rPr>
        <w:t>Kontrola a zabezpečování dodržování pracovní a technologické kázně, předpisů BOZP a hygieny práce a plnění úkolů ve stanovených technických a ekonomických parametrech ve svěřeném úseku chemické výroby</w:t>
      </w:r>
    </w:p>
    <w:p>
      <w:pPr>
        <w:pStyle w:val="P24"/>
        <w:framePr w:w="6713" w:h="376" w:hRule="exact" w:wrap="none" w:vAnchor="page" w:hAnchor="margin" w:x="45" w:y="3060"/>
        <w:rPr>
          <w:rStyle w:val="C3"/>
          <w:rtl w:val="0"/>
        </w:rPr>
      </w:pPr>
    </w:p>
    <w:p>
      <w:pPr>
        <w:pStyle w:val="P25"/>
        <w:framePr w:w="6661" w:h="249" w:hRule="exact" w:wrap="none" w:vAnchor="page" w:hAnchor="margin" w:x="71" w:y="3130"/>
        <w:rPr>
          <w:rStyle w:val="C19"/>
          <w:rtl w:val="0"/>
        </w:rPr>
      </w:pPr>
      <w:r>
        <w:rPr>
          <w:rStyle w:val="C19"/>
          <w:rtl w:val="0"/>
        </w:rPr>
        <w:t>Kritéria hodnocení</w:t>
      </w:r>
    </w:p>
    <w:p>
      <w:pPr>
        <w:pStyle w:val="P26"/>
        <w:framePr w:w="3918" w:h="376" w:hRule="exact" w:wrap="none" w:vAnchor="page" w:hAnchor="margin" w:x="6803" w:y="3060"/>
        <w:rPr>
          <w:rStyle w:val="C3"/>
          <w:rtl w:val="0"/>
        </w:rPr>
      </w:pPr>
    </w:p>
    <w:p>
      <w:pPr>
        <w:pStyle w:val="P27"/>
        <w:framePr w:w="3836" w:h="249" w:hRule="exact" w:wrap="none" w:vAnchor="page" w:hAnchor="margin" w:x="6859" w:y="3130"/>
        <w:rPr>
          <w:rStyle w:val="C20"/>
          <w:rtl w:val="0"/>
        </w:rPr>
      </w:pPr>
      <w:r>
        <w:rPr>
          <w:rStyle w:val="C20"/>
          <w:rtl w:val="0"/>
        </w:rPr>
        <w:t>Způsoby ověření</w:t>
      </w:r>
    </w:p>
    <w:p>
      <w:pPr>
        <w:pStyle w:val="P12"/>
        <w:framePr w:w="6710" w:h="607" w:hRule="exact" w:wrap="none" w:vAnchor="page" w:hAnchor="margin" w:x="45" w:y="3436"/>
        <w:rPr>
          <w:rStyle w:val="C3"/>
          <w:rtl w:val="0"/>
        </w:rPr>
      </w:pPr>
    </w:p>
    <w:p>
      <w:pPr>
        <w:pStyle w:val="P13"/>
        <w:framePr w:w="6658" w:h="480" w:hRule="exact" w:wrap="none" w:vAnchor="page" w:hAnchor="margin" w:x="71" w:y="3492"/>
        <w:rPr>
          <w:rStyle w:val="C11"/>
          <w:rtl w:val="0"/>
        </w:rPr>
      </w:pPr>
      <w:r>
        <w:rPr>
          <w:rStyle w:val="C11"/>
          <w:rtl w:val="0"/>
        </w:rPr>
        <w:t>a) Popsat zásady bezpečnosti a ochrany zdraví při práci, hygieny práce, požární prevence a ochrany životního prostředí</w:t>
      </w:r>
    </w:p>
    <w:p>
      <w:pPr>
        <w:pStyle w:val="P28"/>
        <w:framePr w:w="3921" w:h="607" w:hRule="exact" w:wrap="none" w:vAnchor="page" w:hAnchor="margin" w:x="6800" w:y="3436"/>
        <w:rPr>
          <w:rStyle w:val="C3"/>
          <w:rtl w:val="0"/>
        </w:rPr>
      </w:pPr>
    </w:p>
    <w:p>
      <w:pPr>
        <w:pStyle w:val="P29"/>
        <w:framePr w:w="3839" w:h="480" w:hRule="exact" w:wrap="none" w:vAnchor="page" w:hAnchor="margin" w:x="6856" w:y="3492"/>
        <w:rPr>
          <w:rStyle w:val="C21"/>
          <w:rtl w:val="0"/>
        </w:rPr>
      </w:pPr>
      <w:r>
        <w:rPr>
          <w:rStyle w:val="C21"/>
          <w:rtl w:val="0"/>
        </w:rPr>
        <w:t>Ústní nebo písemné ověření</w:t>
      </w:r>
    </w:p>
    <w:p>
      <w:pPr>
        <w:pStyle w:val="P16"/>
        <w:framePr w:w="6710" w:h="831" w:hRule="exact" w:wrap="none" w:vAnchor="page" w:hAnchor="margin" w:x="45" w:y="4043"/>
        <w:rPr>
          <w:rStyle w:val="C3"/>
          <w:rtl w:val="0"/>
        </w:rPr>
      </w:pPr>
    </w:p>
    <w:p>
      <w:pPr>
        <w:pStyle w:val="P17"/>
        <w:framePr w:w="6658" w:h="704" w:hRule="exact" w:wrap="none" w:vAnchor="page" w:hAnchor="margin" w:x="71" w:y="4099"/>
        <w:rPr>
          <w:rStyle w:val="C13"/>
          <w:rtl w:val="0"/>
        </w:rPr>
      </w:pPr>
      <w:r>
        <w:rPr>
          <w:rStyle w:val="C13"/>
          <w:rtl w:val="0"/>
        </w:rPr>
        <w:t>b) Vyhledat pro daný úsek výroby schválené interní dokumenty týkající se bezpečnosti a ochrany zdraví při práci, hygieny práce, požární prevence a ochrany životního prostředí</w:t>
      </w:r>
    </w:p>
    <w:p>
      <w:pPr>
        <w:pStyle w:val="P30"/>
        <w:framePr w:w="3921" w:h="831" w:hRule="exact" w:wrap="none" w:vAnchor="page" w:hAnchor="margin" w:x="6800" w:y="4043"/>
        <w:rPr>
          <w:rStyle w:val="C3"/>
          <w:rtl w:val="0"/>
        </w:rPr>
      </w:pPr>
    </w:p>
    <w:p>
      <w:pPr>
        <w:pStyle w:val="P31"/>
        <w:framePr w:w="3839" w:h="704" w:hRule="exact" w:wrap="none" w:vAnchor="page" w:hAnchor="margin" w:x="6856" w:y="4099"/>
        <w:rPr>
          <w:rStyle w:val="C22"/>
          <w:rtl w:val="0"/>
        </w:rPr>
      </w:pPr>
      <w:r>
        <w:rPr>
          <w:rStyle w:val="C22"/>
          <w:rtl w:val="0"/>
        </w:rPr>
        <w:t>Praktické předvedení</w:t>
      </w:r>
    </w:p>
    <w:p>
      <w:pPr>
        <w:pStyle w:val="P12"/>
        <w:framePr w:w="6710" w:h="831" w:hRule="exact" w:wrap="none" w:vAnchor="page" w:hAnchor="margin" w:x="45" w:y="4874"/>
        <w:rPr>
          <w:rStyle w:val="C3"/>
          <w:rtl w:val="0"/>
        </w:rPr>
      </w:pPr>
    </w:p>
    <w:p>
      <w:pPr>
        <w:pStyle w:val="P13"/>
        <w:framePr w:w="6658" w:h="704" w:hRule="exact" w:wrap="none" w:vAnchor="page" w:hAnchor="margin" w:x="71" w:y="4930"/>
        <w:rPr>
          <w:rStyle w:val="C11"/>
          <w:rtl w:val="0"/>
        </w:rPr>
      </w:pPr>
      <w:r>
        <w:rPr>
          <w:rStyle w:val="C11"/>
          <w:rtl w:val="0"/>
        </w:rPr>
        <w:t>c) Vyhodnotit plnění úkolů podle stanovených technických a ekonomických parametrů na vybraném úseku chemické výroby, navrhnout potřebná nápravná opatření</w:t>
      </w:r>
    </w:p>
    <w:p>
      <w:pPr>
        <w:pStyle w:val="P28"/>
        <w:framePr w:w="3921" w:h="831" w:hRule="exact" w:wrap="none" w:vAnchor="page" w:hAnchor="margin" w:x="6800" w:y="4874"/>
        <w:rPr>
          <w:rStyle w:val="C3"/>
          <w:rtl w:val="0"/>
        </w:rPr>
      </w:pPr>
    </w:p>
    <w:p>
      <w:pPr>
        <w:pStyle w:val="P29"/>
        <w:framePr w:w="3839" w:h="704" w:hRule="exact" w:wrap="none" w:vAnchor="page" w:hAnchor="margin" w:x="6856" w:y="4930"/>
        <w:rPr>
          <w:rStyle w:val="C21"/>
          <w:rtl w:val="0"/>
        </w:rPr>
      </w:pPr>
      <w:r>
        <w:rPr>
          <w:rStyle w:val="C21"/>
          <w:rtl w:val="0"/>
        </w:rPr>
        <w:t>Praktické předvedení</w:t>
      </w:r>
    </w:p>
    <w:p>
      <w:pPr>
        <w:pStyle w:val="P16"/>
        <w:framePr w:w="6710" w:h="831" w:hRule="exact" w:wrap="none" w:vAnchor="page" w:hAnchor="margin" w:x="45" w:y="5705"/>
        <w:rPr>
          <w:rStyle w:val="C3"/>
          <w:rtl w:val="0"/>
        </w:rPr>
      </w:pPr>
    </w:p>
    <w:p>
      <w:pPr>
        <w:pStyle w:val="P17"/>
        <w:framePr w:w="6658" w:h="704" w:hRule="exact" w:wrap="none" w:vAnchor="page" w:hAnchor="margin" w:x="71" w:y="5761"/>
        <w:rPr>
          <w:rStyle w:val="C13"/>
          <w:rtl w:val="0"/>
        </w:rPr>
      </w:pPr>
      <w:r>
        <w:rPr>
          <w:rStyle w:val="C13"/>
          <w:rtl w:val="0"/>
        </w:rPr>
        <w:t>d) Zkontrolovat dodržování pracovní a technologické kázně, předpisů BOZP a hygieny práce na vybraném úseku chemické výroby a navrhnout potřebná nápravná opatření</w:t>
      </w:r>
    </w:p>
    <w:p>
      <w:pPr>
        <w:pStyle w:val="P30"/>
        <w:framePr w:w="3921" w:h="831" w:hRule="exact" w:wrap="none" w:vAnchor="page" w:hAnchor="margin" w:x="6800" w:y="5705"/>
        <w:rPr>
          <w:rStyle w:val="C3"/>
          <w:rtl w:val="0"/>
        </w:rPr>
      </w:pPr>
    </w:p>
    <w:p>
      <w:pPr>
        <w:pStyle w:val="P31"/>
        <w:framePr w:w="3839" w:h="704" w:hRule="exact" w:wrap="none" w:vAnchor="page" w:hAnchor="margin" w:x="6856" w:y="5761"/>
        <w:rPr>
          <w:rStyle w:val="C22"/>
          <w:rtl w:val="0"/>
        </w:rPr>
      </w:pPr>
      <w:r>
        <w:rPr>
          <w:rStyle w:val="C22"/>
          <w:rtl w:val="0"/>
        </w:rPr>
        <w:t>Praktické předvedení</w:t>
      </w:r>
    </w:p>
    <w:p>
      <w:pPr>
        <w:pStyle w:val="P32"/>
        <w:framePr w:w="10710" w:h="248" w:hRule="exact" w:wrap="none" w:vAnchor="page" w:hAnchor="margin" w:x="28" w:y="6649"/>
        <w:rPr>
          <w:rStyle w:val="C23"/>
          <w:rtl w:val="0"/>
        </w:rPr>
      </w:pPr>
      <w:r>
        <w:rPr>
          <w:rStyle w:val="C23"/>
          <w:rtl w:val="0"/>
        </w:rPr>
        <w:t>Je třeba splnit všechna kritéria.</w:t>
      </w:r>
    </w:p>
    <w:p>
      <w:pPr>
        <w:pStyle w:val="P23"/>
        <w:framePr w:w="10710" w:h="547" w:hRule="exact" w:wrap="none" w:vAnchor="page" w:hAnchor="margin" w:x="28" w:y="7085"/>
        <w:rPr>
          <w:rStyle w:val="C18"/>
          <w:rtl w:val="0"/>
        </w:rPr>
      </w:pPr>
      <w:r>
        <w:rPr>
          <w:rStyle w:val="C18"/>
          <w:rtl w:val="0"/>
        </w:rPr>
        <w:t>Vedení a motivování zaměstnanců, zajišťování komunikace mezi zaměstnanci a vedením chemického provozu</w:t>
      </w:r>
    </w:p>
    <w:p>
      <w:pPr>
        <w:pStyle w:val="P24"/>
        <w:framePr w:w="6713" w:h="376" w:hRule="exact" w:wrap="none" w:vAnchor="page" w:hAnchor="margin" w:x="45" w:y="7731"/>
        <w:rPr>
          <w:rStyle w:val="C3"/>
          <w:rtl w:val="0"/>
        </w:rPr>
      </w:pPr>
    </w:p>
    <w:p>
      <w:pPr>
        <w:pStyle w:val="P25"/>
        <w:framePr w:w="6661" w:h="249" w:hRule="exact" w:wrap="none" w:vAnchor="page" w:hAnchor="margin" w:x="71" w:y="7802"/>
        <w:rPr>
          <w:rStyle w:val="C19"/>
          <w:rtl w:val="0"/>
        </w:rPr>
      </w:pPr>
      <w:r>
        <w:rPr>
          <w:rStyle w:val="C19"/>
          <w:rtl w:val="0"/>
        </w:rPr>
        <w:t>Kritéria hodnocení</w:t>
      </w:r>
    </w:p>
    <w:p>
      <w:pPr>
        <w:pStyle w:val="P26"/>
        <w:framePr w:w="3918" w:h="376" w:hRule="exact" w:wrap="none" w:vAnchor="page" w:hAnchor="margin" w:x="6803" w:y="7731"/>
        <w:rPr>
          <w:rStyle w:val="C3"/>
          <w:rtl w:val="0"/>
        </w:rPr>
      </w:pPr>
    </w:p>
    <w:p>
      <w:pPr>
        <w:pStyle w:val="P27"/>
        <w:framePr w:w="3836" w:h="249" w:hRule="exact" w:wrap="none" w:vAnchor="page" w:hAnchor="margin" w:x="6859" w:y="7802"/>
        <w:rPr>
          <w:rStyle w:val="C20"/>
          <w:rtl w:val="0"/>
        </w:rPr>
      </w:pPr>
      <w:r>
        <w:rPr>
          <w:rStyle w:val="C20"/>
          <w:rtl w:val="0"/>
        </w:rPr>
        <w:t>Způsoby ověření</w:t>
      </w:r>
    </w:p>
    <w:p>
      <w:pPr>
        <w:pStyle w:val="P12"/>
        <w:framePr w:w="6710" w:h="607" w:hRule="exact" w:wrap="none" w:vAnchor="page" w:hAnchor="margin" w:x="45" w:y="8108"/>
        <w:rPr>
          <w:rStyle w:val="C3"/>
          <w:rtl w:val="0"/>
        </w:rPr>
      </w:pPr>
    </w:p>
    <w:p>
      <w:pPr>
        <w:pStyle w:val="P13"/>
        <w:framePr w:w="6658" w:h="480" w:hRule="exact" w:wrap="none" w:vAnchor="page" w:hAnchor="margin" w:x="71" w:y="8164"/>
        <w:rPr>
          <w:rStyle w:val="C11"/>
          <w:rtl w:val="0"/>
        </w:rPr>
      </w:pPr>
      <w:r>
        <w:rPr>
          <w:rStyle w:val="C11"/>
          <w:rtl w:val="0"/>
        </w:rPr>
        <w:t>a) Popsat způsoby komunikace mezi zaměstnanci a vedením chemického provozu k motivování zaměstnanců</w:t>
      </w:r>
    </w:p>
    <w:p>
      <w:pPr>
        <w:pStyle w:val="P28"/>
        <w:framePr w:w="3921" w:h="607" w:hRule="exact" w:wrap="none" w:vAnchor="page" w:hAnchor="margin" w:x="6800" w:y="8108"/>
        <w:rPr>
          <w:rStyle w:val="C3"/>
          <w:rtl w:val="0"/>
        </w:rPr>
      </w:pPr>
    </w:p>
    <w:p>
      <w:pPr>
        <w:pStyle w:val="P29"/>
        <w:framePr w:w="3839" w:h="480" w:hRule="exact" w:wrap="none" w:vAnchor="page" w:hAnchor="margin" w:x="6856" w:y="8164"/>
        <w:rPr>
          <w:rStyle w:val="C21"/>
          <w:rtl w:val="0"/>
        </w:rPr>
      </w:pPr>
      <w:r>
        <w:rPr>
          <w:rStyle w:val="C21"/>
          <w:rtl w:val="0"/>
        </w:rPr>
        <w:t>Ústní nebo písemné ověření</w:t>
      </w:r>
    </w:p>
    <w:p>
      <w:pPr>
        <w:pStyle w:val="P16"/>
        <w:framePr w:w="6710" w:h="607" w:hRule="exact" w:wrap="none" w:vAnchor="page" w:hAnchor="margin" w:x="45" w:y="8715"/>
        <w:rPr>
          <w:rStyle w:val="C3"/>
          <w:rtl w:val="0"/>
        </w:rPr>
      </w:pPr>
    </w:p>
    <w:p>
      <w:pPr>
        <w:pStyle w:val="P17"/>
        <w:framePr w:w="6658" w:h="480" w:hRule="exact" w:wrap="none" w:vAnchor="page" w:hAnchor="margin" w:x="71" w:y="8771"/>
        <w:rPr>
          <w:rStyle w:val="C13"/>
          <w:rtl w:val="0"/>
        </w:rPr>
      </w:pPr>
      <w:r>
        <w:rPr>
          <w:rStyle w:val="C13"/>
          <w:rtl w:val="0"/>
        </w:rPr>
        <w:t>b) Specifikovat slabá místa komunikace mezi zaměstnanci a vedením chemického provozu k motivování zaměstnanců</w:t>
      </w:r>
    </w:p>
    <w:p>
      <w:pPr>
        <w:pStyle w:val="P30"/>
        <w:framePr w:w="3921" w:h="607" w:hRule="exact" w:wrap="none" w:vAnchor="page" w:hAnchor="margin" w:x="6800" w:y="8715"/>
        <w:rPr>
          <w:rStyle w:val="C3"/>
          <w:rtl w:val="0"/>
        </w:rPr>
      </w:pPr>
    </w:p>
    <w:p>
      <w:pPr>
        <w:pStyle w:val="P31"/>
        <w:framePr w:w="3839" w:h="480" w:hRule="exact" w:wrap="none" w:vAnchor="page" w:hAnchor="margin" w:x="6856" w:y="8771"/>
        <w:rPr>
          <w:rStyle w:val="C22"/>
          <w:rtl w:val="0"/>
        </w:rPr>
      </w:pPr>
      <w:r>
        <w:rPr>
          <w:rStyle w:val="C22"/>
          <w:rtl w:val="0"/>
        </w:rPr>
        <w:t>Ústní nebo písemné ověření</w:t>
      </w:r>
    </w:p>
    <w:p>
      <w:pPr>
        <w:pStyle w:val="P12"/>
        <w:framePr w:w="6710" w:h="607" w:hRule="exact" w:wrap="none" w:vAnchor="page" w:hAnchor="margin" w:x="45" w:y="9321"/>
        <w:rPr>
          <w:rStyle w:val="C3"/>
          <w:rtl w:val="0"/>
        </w:rPr>
      </w:pPr>
    </w:p>
    <w:p>
      <w:pPr>
        <w:pStyle w:val="P13"/>
        <w:framePr w:w="6658" w:h="480" w:hRule="exact" w:wrap="none" w:vAnchor="page" w:hAnchor="margin" w:x="71" w:y="9377"/>
        <w:rPr>
          <w:rStyle w:val="C11"/>
          <w:rtl w:val="0"/>
        </w:rPr>
      </w:pPr>
      <w:r>
        <w:rPr>
          <w:rStyle w:val="C11"/>
          <w:rtl w:val="0"/>
        </w:rPr>
        <w:t>c) Navrhnout optimalizaci komunikace mezi zaměstnanci a vedením chemického provozu k motivování zaměstnanců</w:t>
      </w:r>
    </w:p>
    <w:p>
      <w:pPr>
        <w:pStyle w:val="P28"/>
        <w:framePr w:w="3921" w:h="607" w:hRule="exact" w:wrap="none" w:vAnchor="page" w:hAnchor="margin" w:x="6800" w:y="9321"/>
        <w:rPr>
          <w:rStyle w:val="C3"/>
          <w:rtl w:val="0"/>
        </w:rPr>
      </w:pPr>
    </w:p>
    <w:p>
      <w:pPr>
        <w:pStyle w:val="P29"/>
        <w:framePr w:w="3839" w:h="480" w:hRule="exact" w:wrap="none" w:vAnchor="page" w:hAnchor="margin" w:x="6856" w:y="9377"/>
        <w:rPr>
          <w:rStyle w:val="C21"/>
          <w:rtl w:val="0"/>
        </w:rPr>
      </w:pPr>
      <w:r>
        <w:rPr>
          <w:rStyle w:val="C21"/>
          <w:rtl w:val="0"/>
        </w:rPr>
        <w:t>Praktické předvedení a ústní ověření</w:t>
      </w:r>
    </w:p>
    <w:p>
      <w:pPr>
        <w:pStyle w:val="P32"/>
        <w:framePr w:w="10710" w:h="248" w:hRule="exact" w:wrap="none" w:vAnchor="page" w:hAnchor="margin" w:x="28" w:y="10042"/>
        <w:rPr>
          <w:rStyle w:val="C23"/>
          <w:rtl w:val="0"/>
        </w:rPr>
      </w:pPr>
      <w:r>
        <w:rPr>
          <w:rStyle w:val="C23"/>
          <w:rtl w:val="0"/>
        </w:rPr>
        <w:t>Je třeba splnit všechna kritéria.</w:t>
      </w:r>
    </w:p>
    <w:p>
      <w:pPr>
        <w:pStyle w:val="P23"/>
        <w:framePr w:w="10710" w:h="547" w:hRule="exact" w:wrap="none" w:vAnchor="page" w:hAnchor="margin" w:x="28" w:y="10477"/>
        <w:rPr>
          <w:rStyle w:val="C18"/>
          <w:rtl w:val="0"/>
        </w:rPr>
      </w:pPr>
      <w:r>
        <w:rPr>
          <w:rStyle w:val="C18"/>
          <w:rtl w:val="0"/>
        </w:rPr>
        <w:t>Kontrola a evidence přítomnosti zaměstnanců na pracovišti, kontrola a evidence majetku ve svěřeném úseku chemické výroby</w:t>
      </w:r>
    </w:p>
    <w:p>
      <w:pPr>
        <w:pStyle w:val="P24"/>
        <w:framePr w:w="6713" w:h="376" w:hRule="exact" w:wrap="none" w:vAnchor="page" w:hAnchor="margin" w:x="45" w:y="11124"/>
        <w:rPr>
          <w:rStyle w:val="C3"/>
          <w:rtl w:val="0"/>
        </w:rPr>
      </w:pPr>
    </w:p>
    <w:p>
      <w:pPr>
        <w:pStyle w:val="P25"/>
        <w:framePr w:w="6661" w:h="249" w:hRule="exact" w:wrap="none" w:vAnchor="page" w:hAnchor="margin" w:x="71" w:y="11195"/>
        <w:rPr>
          <w:rStyle w:val="C19"/>
          <w:rtl w:val="0"/>
        </w:rPr>
      </w:pPr>
      <w:r>
        <w:rPr>
          <w:rStyle w:val="C19"/>
          <w:rtl w:val="0"/>
        </w:rPr>
        <w:t>Kritéria hodnocení</w:t>
      </w:r>
    </w:p>
    <w:p>
      <w:pPr>
        <w:pStyle w:val="P26"/>
        <w:framePr w:w="3918" w:h="376" w:hRule="exact" w:wrap="none" w:vAnchor="page" w:hAnchor="margin" w:x="6803" w:y="11124"/>
        <w:rPr>
          <w:rStyle w:val="C3"/>
          <w:rtl w:val="0"/>
        </w:rPr>
      </w:pPr>
    </w:p>
    <w:p>
      <w:pPr>
        <w:pStyle w:val="P27"/>
        <w:framePr w:w="3836" w:h="249" w:hRule="exact" w:wrap="none" w:vAnchor="page" w:hAnchor="margin" w:x="6859" w:y="11195"/>
        <w:rPr>
          <w:rStyle w:val="C20"/>
          <w:rtl w:val="0"/>
        </w:rPr>
      </w:pPr>
      <w:r>
        <w:rPr>
          <w:rStyle w:val="C20"/>
          <w:rtl w:val="0"/>
        </w:rPr>
        <w:t>Způsoby ověření</w:t>
      </w:r>
    </w:p>
    <w:p>
      <w:pPr>
        <w:pStyle w:val="P12"/>
        <w:framePr w:w="6710" w:h="607" w:hRule="exact" w:wrap="none" w:vAnchor="page" w:hAnchor="margin" w:x="45" w:y="11500"/>
        <w:rPr>
          <w:rStyle w:val="C3"/>
          <w:rtl w:val="0"/>
        </w:rPr>
      </w:pPr>
    </w:p>
    <w:p>
      <w:pPr>
        <w:pStyle w:val="P13"/>
        <w:framePr w:w="6658" w:h="480" w:hRule="exact" w:wrap="none" w:vAnchor="page" w:hAnchor="margin" w:x="71" w:y="11556"/>
        <w:rPr>
          <w:rStyle w:val="C11"/>
          <w:rtl w:val="0"/>
        </w:rPr>
      </w:pPr>
      <w:r>
        <w:rPr>
          <w:rStyle w:val="C11"/>
          <w:rtl w:val="0"/>
        </w:rPr>
        <w:t>a) Objasnit způsoby kontroly a evidenci přítomnosti zaměstnanců na pracovišti, včetně slabých míst</w:t>
      </w:r>
    </w:p>
    <w:p>
      <w:pPr>
        <w:pStyle w:val="P28"/>
        <w:framePr w:w="3921" w:h="607" w:hRule="exact" w:wrap="none" w:vAnchor="page" w:hAnchor="margin" w:x="6800" w:y="11500"/>
        <w:rPr>
          <w:rStyle w:val="C3"/>
          <w:rtl w:val="0"/>
        </w:rPr>
      </w:pPr>
    </w:p>
    <w:p>
      <w:pPr>
        <w:pStyle w:val="P29"/>
        <w:framePr w:w="3839" w:h="480" w:hRule="exact" w:wrap="none" w:vAnchor="page" w:hAnchor="margin" w:x="6856" w:y="11556"/>
        <w:rPr>
          <w:rStyle w:val="C21"/>
          <w:rtl w:val="0"/>
        </w:rPr>
      </w:pPr>
      <w:r>
        <w:rPr>
          <w:rStyle w:val="C21"/>
          <w:rtl w:val="0"/>
        </w:rPr>
        <w:t>Písemné ověření</w:t>
      </w:r>
    </w:p>
    <w:p>
      <w:pPr>
        <w:pStyle w:val="P16"/>
        <w:framePr w:w="6710" w:h="607" w:hRule="exact" w:wrap="none" w:vAnchor="page" w:hAnchor="margin" w:x="45" w:y="12107"/>
        <w:rPr>
          <w:rStyle w:val="C3"/>
          <w:rtl w:val="0"/>
        </w:rPr>
      </w:pPr>
    </w:p>
    <w:p>
      <w:pPr>
        <w:pStyle w:val="P17"/>
        <w:framePr w:w="6658" w:h="480" w:hRule="exact" w:wrap="none" w:vAnchor="page" w:hAnchor="margin" w:x="71" w:y="12163"/>
        <w:rPr>
          <w:rStyle w:val="C13"/>
          <w:rtl w:val="0"/>
        </w:rPr>
      </w:pPr>
      <w:r>
        <w:rPr>
          <w:rStyle w:val="C13"/>
          <w:rtl w:val="0"/>
        </w:rPr>
        <w:t>b) Navrhnout optimalizaci kontroly a evidence přítomnosti zaměstnanců na pracovišti</w:t>
      </w:r>
    </w:p>
    <w:p>
      <w:pPr>
        <w:pStyle w:val="P30"/>
        <w:framePr w:w="3921" w:h="607" w:hRule="exact" w:wrap="none" w:vAnchor="page" w:hAnchor="margin" w:x="6800" w:y="12107"/>
        <w:rPr>
          <w:rStyle w:val="C3"/>
          <w:rtl w:val="0"/>
        </w:rPr>
      </w:pPr>
    </w:p>
    <w:p>
      <w:pPr>
        <w:pStyle w:val="P31"/>
        <w:framePr w:w="3839" w:h="480" w:hRule="exact" w:wrap="none" w:vAnchor="page" w:hAnchor="margin" w:x="6856" w:y="12163"/>
        <w:rPr>
          <w:rStyle w:val="C22"/>
          <w:rtl w:val="0"/>
        </w:rPr>
      </w:pPr>
      <w:r>
        <w:rPr>
          <w:rStyle w:val="C22"/>
          <w:rtl w:val="0"/>
        </w:rPr>
        <w:t>Praktické předvedení a ústní ověření</w:t>
      </w:r>
    </w:p>
    <w:p>
      <w:pPr>
        <w:pStyle w:val="P12"/>
        <w:framePr w:w="6710" w:h="607" w:hRule="exact" w:wrap="none" w:vAnchor="page" w:hAnchor="margin" w:x="45" w:y="12714"/>
        <w:rPr>
          <w:rStyle w:val="C3"/>
          <w:rtl w:val="0"/>
        </w:rPr>
      </w:pPr>
    </w:p>
    <w:p>
      <w:pPr>
        <w:pStyle w:val="P13"/>
        <w:framePr w:w="6658" w:h="480" w:hRule="exact" w:wrap="none" w:vAnchor="page" w:hAnchor="margin" w:x="71" w:y="12770"/>
        <w:rPr>
          <w:rStyle w:val="C11"/>
          <w:rtl w:val="0"/>
        </w:rPr>
      </w:pPr>
      <w:r>
        <w:rPr>
          <w:rStyle w:val="C11"/>
          <w:rtl w:val="0"/>
        </w:rPr>
        <w:t>c) Objasnit způsoby kontroly a evidence majetku ve svěřeném úseku, včetně slabých míst</w:t>
      </w:r>
    </w:p>
    <w:p>
      <w:pPr>
        <w:pStyle w:val="P28"/>
        <w:framePr w:w="3921" w:h="607" w:hRule="exact" w:wrap="none" w:vAnchor="page" w:hAnchor="margin" w:x="6800" w:y="12714"/>
        <w:rPr>
          <w:rStyle w:val="C3"/>
          <w:rtl w:val="0"/>
        </w:rPr>
      </w:pPr>
    </w:p>
    <w:p>
      <w:pPr>
        <w:pStyle w:val="P29"/>
        <w:framePr w:w="3839" w:h="480" w:hRule="exact" w:wrap="none" w:vAnchor="page" w:hAnchor="margin" w:x="6856" w:y="12770"/>
        <w:rPr>
          <w:rStyle w:val="C21"/>
          <w:rtl w:val="0"/>
        </w:rPr>
      </w:pPr>
      <w:r>
        <w:rPr>
          <w:rStyle w:val="C21"/>
          <w:rtl w:val="0"/>
        </w:rPr>
        <w:t>Písemné ověření</w:t>
      </w:r>
    </w:p>
    <w:p>
      <w:pPr>
        <w:pStyle w:val="P16"/>
        <w:framePr w:w="6710" w:h="376" w:hRule="exact" w:wrap="none" w:vAnchor="page" w:hAnchor="margin" w:x="45" w:y="13321"/>
        <w:rPr>
          <w:rStyle w:val="C3"/>
          <w:rtl w:val="0"/>
        </w:rPr>
      </w:pPr>
    </w:p>
    <w:p>
      <w:pPr>
        <w:pStyle w:val="P17"/>
        <w:framePr w:w="6658" w:h="249" w:hRule="exact" w:wrap="none" w:vAnchor="page" w:hAnchor="margin" w:x="71" w:y="13377"/>
        <w:rPr>
          <w:rStyle w:val="C13"/>
          <w:rtl w:val="0"/>
        </w:rPr>
      </w:pPr>
      <w:r>
        <w:rPr>
          <w:rStyle w:val="C13"/>
          <w:rtl w:val="0"/>
        </w:rPr>
        <w:t>d) Navrhnout optimalizaci kontroly a evidence majetku ve svěřeném úseku</w:t>
      </w:r>
    </w:p>
    <w:p>
      <w:pPr>
        <w:pStyle w:val="P30"/>
        <w:framePr w:w="3921" w:h="376" w:hRule="exact" w:wrap="none" w:vAnchor="page" w:hAnchor="margin" w:x="6800" w:y="13321"/>
        <w:rPr>
          <w:rStyle w:val="C3"/>
          <w:rtl w:val="0"/>
        </w:rPr>
      </w:pPr>
    </w:p>
    <w:p>
      <w:pPr>
        <w:pStyle w:val="P31"/>
        <w:framePr w:w="3839" w:h="249" w:hRule="exact" w:wrap="none" w:vAnchor="page" w:hAnchor="margin" w:x="6856" w:y="13377"/>
        <w:rPr>
          <w:rStyle w:val="C22"/>
          <w:rtl w:val="0"/>
        </w:rPr>
      </w:pPr>
      <w:r>
        <w:rPr>
          <w:rStyle w:val="C22"/>
          <w:rtl w:val="0"/>
        </w:rPr>
        <w:t>Praktické předvedení a ústní ověření</w:t>
      </w:r>
    </w:p>
    <w:p>
      <w:pPr>
        <w:pStyle w:val="P32"/>
        <w:framePr w:w="10710" w:h="248" w:hRule="exact" w:wrap="none" w:vAnchor="page" w:hAnchor="margin" w:x="28" w:y="138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mistr, 20.10.2026 12:03:25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Zařizování preventivních prohlídek a oprav strojů a zařízení ve svěřeném úseku chemické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systém zajišťování preventivních prohlídek a oprav strojů a zařízení ve svěřeném úseku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Prakticky předvést zajištění preventivní prohlídky stroje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Navrhnout optimalizaci systému preventivních prohlídek</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Zpracovávání podkladů pro odměňování pracovníků svěřeného úseku chemické výroby; provádění úkonů jejich prvotní personální agendy</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Popsat systém zpracovávání podkladů pro odměňování pracovníků svěřeného úseku a navrhnout jeho optimalizaci</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Ústní nebo písemné ověření, praktické předvedení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Vysvětlit systém prvotní personální agendy, prakticky předvést zadaný úkol, navrhnout optimalizaci</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Ústní nebo písemné ověření, praktické předvedení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c) Prokázat znalosti zákoníku práce v oblasti pracovní doby, přesčasů, dovolené, přestávek na oddech, BOZP a PO</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Ústní nebo písemné ověření</w:t>
      </w:r>
    </w:p>
    <w:p>
      <w:pPr>
        <w:pStyle w:val="P32"/>
        <w:framePr w:w="10710" w:h="248" w:hRule="exact" w:wrap="none" w:vAnchor="page" w:hAnchor="margin" w:x="28" w:y="78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mistr, 20.10.2026 12:03:25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Doporučujeme, aby měl uchazeč střední vzdělání s výučním listem v chemickém oboru.</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http://katalog.nsp.cz/karta_p.aspx?id_jp=30976&amp;kod_sm1=34).</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pracující v chemickém provozu nebo chemické laboratoři není povinen před zahájením zkoušky předložit potvrzení o zdravotní způsobilosti.</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kompetencí je třeba zadávat komplexní úkoly prověřující aplikaci chemických a manažerských znalostí a dovedností na zadaném úseku chemické výroby.</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80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Chemický technik mistr, 20.10.2026 12:03:25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chemickém oboru vzdělání a alespoň 10 let odborné praxe v oblasti chemických výrob, z toho minimálně jeden rok v období posledních dvou let před podáním žádosti o udělení autorizace.</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nebo vysokoškolské vzdělání v oblasti chemie a alespoň 5 let odborné praxe ve funkci učitele odborných předmětů nebo praktického vyučování nebo učitele odborného výcviku v chemickém oboru, z toho minimálně jeden rok v období posledních dvou let před podáním žádosti o udělení autorizace.</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nebo vysokoškolské vzdělání se zaměřením na chemii a alespoň 5 let odborné praxe v řídicí funkci v oblasti chemických výrob, z toho minimálně jeden rok v období posledních dvou let před podáním žádosti o udělení autorizace.</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Profesní kvalifikace chemický technik mistr a vysokoškolské vzdělání a alespoň 10 let odborné praxe v řídících pozicích v oblasti chemických výrob, z toho minimálně jeden rok v období posledních dvou let před podáním žádosti o udělení autorizace.</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chemický technik mistr a střední vzdělání s maturitní zkouškou a alespoň 15 let odborné praxe v řídících pozicích v oblasti chemických výrob, z toho minimálně jeden rok v období posledních dvou let před podáním žádosti o udělení autorizace.</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248" w:hRule="exact" w:wrap="none" w:vAnchor="page" w:hAnchor="margin" w:x="0" w:y="11405"/>
        <w:rPr>
          <w:rStyle w:val="C3"/>
          <w:rtl w:val="0"/>
        </w:rPr>
      </w:pPr>
    </w:p>
    <w:p>
      <w:pPr>
        <w:pStyle w:val="P35"/>
        <w:framePr w:w="10710" w:h="340" w:hRule="exact" w:wrap="none" w:vAnchor="page" w:hAnchor="margin" w:x="28" w:y="11405"/>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2908"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w:t>
      </w:r>
    </w:p>
    <w:p>
      <w:pPr>
        <w:keepNext w:val="0"/>
        <w:keepLines w:val="0"/>
        <w:framePr w:w="10766" w:h="2908"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vybavenou PC,</w:t>
      </w:r>
    </w:p>
    <w:p>
      <w:pPr>
        <w:keepNext w:val="0"/>
        <w:keepLines w:val="0"/>
        <w:framePr w:w="10766" w:h="2908"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a provozní dokumentaci technologického procesu (pro uchazeče o zkoušku), </w:t>
      </w:r>
    </w:p>
    <w:p>
      <w:pPr>
        <w:keepNext w:val="0"/>
        <w:keepLines w:val="0"/>
        <w:framePr w:w="10766" w:h="2908"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technologická zařízení pro jednotlivé výrobní operace a chemické procesy řízená PC nebo řídícím panelem.(viz výše) </w:t>
      </w:r>
    </w:p>
    <w:p>
      <w:pPr>
        <w:keepNext w:val="0"/>
        <w:keepLines w:val="0"/>
        <w:framePr w:w="10766" w:h="2908"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Chemický technik mistr, 20.10.2026 12:03:25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Chemický technik mistr, 20.10.2026 12:03:25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chemii,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Lučební závody Draslovka, a. s.</w:t>
      </w:r>
    </w:p>
    <w:p>
      <w:pPr>
        <w:pStyle w:val="P21"/>
        <w:framePr w:w="7654" w:h="331" w:hRule="exact" w:wrap="none" w:vAnchor="page" w:hAnchor="margin" w:x="28" w:y="15940"/>
        <w:rPr>
          <w:rStyle w:val="C16"/>
          <w:rtl w:val="0"/>
        </w:rPr>
      </w:pPr>
      <w:r>
        <w:rPr>
          <w:rStyle w:val="C16"/>
          <w:rtl w:val="0"/>
        </w:rPr>
        <w:t>Chemický technik mistr, 20.10.2026 12:03:25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