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D72ADB" Type="http://schemas.openxmlformats.org/officeDocument/2006/relationships/officeDocument" Target="/word/document.xml" /><Relationship Id="coreR3ED72ADB" Type="http://schemas.openxmlformats.org/package/2006/relationships/metadata/core-properties" Target="/docProps/core.xml" /><Relationship Id="customR3ED72A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27.08.2012 do: 29.11.2017</w:t>
      </w:r>
    </w:p>
    <w:p>
      <w:pPr>
        <w:pStyle w:val="P21"/>
        <w:framePr w:w="7654" w:h="331" w:hRule="exact" w:wrap="none" w:vAnchor="page" w:hAnchor="margin" w:x="28" w:y="15940"/>
        <w:rPr>
          <w:rStyle w:val="C16"/>
          <w:rtl w:val="0"/>
        </w:rPr>
      </w:pPr>
      <w:r>
        <w:rPr>
          <w:rStyle w:val="C16"/>
          <w:rtl w:val="0"/>
        </w:rPr>
        <w:t>Chemický technik mistr, 30.9.2026 6:46:05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na zadaném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chemické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na zadaném úseku chemické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Provést úkony podle výrobně-technické dokumentace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řízení chemického procesu, možné problémy při spouštění a odstavování provozu technických a technologických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Vedení technické a provozní dokumentace svěřeného úseku chemické výroby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Zaznamenat průběh technologického procesu na příslušném zařízení, uvést jeho parametry, podmínky apod.</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Zaznamenat v souladu s provozním předpisem údaje o chodu zařízení a údaje o poruchách a opravách provozních zařízení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1055" w:hRule="exact" w:wrap="none" w:vAnchor="page" w:hAnchor="margin" w:x="45" w:y="10650"/>
        <w:rPr>
          <w:rStyle w:val="C3"/>
          <w:rtl w:val="0"/>
        </w:rPr>
      </w:pPr>
    </w:p>
    <w:p>
      <w:pPr>
        <w:pStyle w:val="P13"/>
        <w:framePr w:w="6658" w:h="928" w:hRule="exact" w:wrap="none" w:vAnchor="page" w:hAnchor="margin" w:x="71" w:y="10706"/>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28"/>
        <w:framePr w:w="3921" w:h="1055" w:hRule="exact" w:wrap="none" w:vAnchor="page" w:hAnchor="margin" w:x="6800" w:y="10650"/>
        <w:rPr>
          <w:rStyle w:val="C3"/>
          <w:rtl w:val="0"/>
        </w:rPr>
      </w:pPr>
    </w:p>
    <w:p>
      <w:pPr>
        <w:pStyle w:val="P29"/>
        <w:framePr w:w="3839" w:h="928" w:hRule="exact" w:wrap="none" w:vAnchor="page" w:hAnchor="margin" w:x="6856" w:y="10706"/>
        <w:rPr>
          <w:rStyle w:val="C21"/>
          <w:rtl w:val="0"/>
        </w:rPr>
      </w:pPr>
      <w:r>
        <w:rPr>
          <w:rStyle w:val="C21"/>
          <w:rtl w:val="0"/>
        </w:rPr>
        <w:t>Praktické předvedení</w:t>
      </w:r>
    </w:p>
    <w:p>
      <w:pPr>
        <w:pStyle w:val="P32"/>
        <w:framePr w:w="10710" w:h="248" w:hRule="exact" w:wrap="none" w:vAnchor="page" w:hAnchor="margin" w:x="28" w:y="11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30.9.2026 6:46:05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Ústní nebo písemné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na vybraném úseku chemické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na vybraném úseku chemické výroby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chemického provozu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nebo písemné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Specifikovat slabá místa komunikace mezi zaměstnanci a vedením chemického provozu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Ústní nebo písemné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optimalizaci komunikace mezi zaměstnanci a vedením chemického provozu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Objasnit způsoby kontroly a evidenci přítomnosti zaměstnanců na pracovišti, včetně slabých míst</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Písemné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Objasnit způsoby kontroly a evidence majetku ve svěřeném úseku, včetně slabých míst</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Písemné ověření</w:t>
      </w:r>
    </w:p>
    <w:p>
      <w:pPr>
        <w:pStyle w:val="P16"/>
        <w:framePr w:w="6710" w:h="376" w:hRule="exact" w:wrap="none" w:vAnchor="page" w:hAnchor="margin" w:x="45" w:y="13321"/>
        <w:rPr>
          <w:rStyle w:val="C3"/>
          <w:rtl w:val="0"/>
        </w:rPr>
      </w:pPr>
    </w:p>
    <w:p>
      <w:pPr>
        <w:pStyle w:val="P17"/>
        <w:framePr w:w="6658" w:h="249" w:hRule="exact" w:wrap="none" w:vAnchor="page" w:hAnchor="margin" w:x="71" w:y="13377"/>
        <w:rPr>
          <w:rStyle w:val="C13"/>
          <w:rtl w:val="0"/>
        </w:rPr>
      </w:pPr>
      <w:r>
        <w:rPr>
          <w:rStyle w:val="C13"/>
          <w:rtl w:val="0"/>
        </w:rPr>
        <w:t>d) Navrhnout optimalizaci kontroly a evidence majetku ve svěřeném úseku</w:t>
      </w:r>
    </w:p>
    <w:p>
      <w:pPr>
        <w:pStyle w:val="P30"/>
        <w:framePr w:w="3921" w:h="376" w:hRule="exact" w:wrap="none" w:vAnchor="page" w:hAnchor="margin" w:x="6800" w:y="13321"/>
        <w:rPr>
          <w:rStyle w:val="C3"/>
          <w:rtl w:val="0"/>
        </w:rPr>
      </w:pPr>
    </w:p>
    <w:p>
      <w:pPr>
        <w:pStyle w:val="P31"/>
        <w:framePr w:w="3839" w:h="249" w:hRule="exact" w:wrap="none" w:vAnchor="page" w:hAnchor="margin" w:x="6856" w:y="13377"/>
        <w:rPr>
          <w:rStyle w:val="C22"/>
          <w:rtl w:val="0"/>
        </w:rPr>
      </w:pPr>
      <w:r>
        <w:rPr>
          <w:rStyle w:val="C22"/>
          <w:rtl w:val="0"/>
        </w:rPr>
        <w:t>Praktické předvedení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30.9.2026 6:46:05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Prakticky předvést zajištění preventivní prohlídky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optimalizaci systému preventivních prohlídek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Popsat systém zpracovávání podkladů pro odměňování pracovníků svěřeného úseku a navrhnout jeho optimalizaci</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nebo písemné ověření, 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Ústní nebo písemné ověření, 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Prokázat znalosti zákoníku práce v oblasti pracovní doby, přesčasů, dovolené, přestávek na oddech, BOZP a PO</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nebo písemné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30.9.2026 6:46:05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měl uchazeč střední vzdělání s výučním listem v chemickém oboru.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a manažerských znalostí a dovedností na zadaném úseku chemické výroby.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mistr, 30.9.2026 6:46:05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chemickém oboru vzdělání a alespoň 10 let odborné praxe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v oblasti chemie a alespoň 5 let odborné praxe ve funkci učitele odborných předmětů nebo praktického vyučování nebo učitele odborného výcviku v chemickém oboru,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nebo vysokoškolské vzdělání se zaměřením na chemii a alespoň 5 let odborné praxe v řídicí funkci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chemický technik mistr a vysokoškolské vzdělání a alespoň 10 let odborné praxe v řídících pozicích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chemický technik mistr a střední vzdělání s maturitní zkouškou a alespoň 15 let odborné praxe v řídících pozicích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8"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vybavenou PC,</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a provozní dokumentaci technologického procesu (pro uchazeče o zkoušku),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technologická zařízení pro jednotlivé výrobní operace a chemické procesy řízená PC nebo řídícím panelem.(viz výše)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Chemický technik mistr, 30.9.2026 6:46:05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mistr, 30.9.2026 6:46:05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w:t>
      </w:r>
    </w:p>
    <w:p>
      <w:pPr>
        <w:pStyle w:val="P21"/>
        <w:framePr w:w="7654" w:h="331" w:hRule="exact" w:wrap="none" w:vAnchor="page" w:hAnchor="margin" w:x="28" w:y="15940"/>
        <w:rPr>
          <w:rStyle w:val="C16"/>
          <w:rtl w:val="0"/>
        </w:rPr>
      </w:pPr>
      <w:r>
        <w:rPr>
          <w:rStyle w:val="C16"/>
          <w:rtl w:val="0"/>
        </w:rPr>
        <w:t>Chemický technik mistr, 30.9.2026 6:46:05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