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96CCED" Type="http://schemas.openxmlformats.org/officeDocument/2006/relationships/officeDocument" Target="/word/document.xml" /><Relationship Id="coreR1196CCED" Type="http://schemas.openxmlformats.org/package/2006/relationships/metadata/core-properties" Target="/docProps/core.xml" /><Relationship Id="customR1196CC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9:26:14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požadavky na zajištění pohody drůbeže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drůbeže (ověřit způsobilost k nakládce, přepravě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požadavky na zajištění pohody drůbeže při přísunu k lince na zpracování drůbeže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drůbež</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Navěšování drůbeže</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zásady navěšování drůbeže na linku na zpracování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drůbeže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Navěsit drůbež na linku</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Omračování a vykrvování drůbeže</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možné způsoby a zásady omračování a vykrvování drůbeže</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Omráčit drůbež a zkontrolovat správnost omráčení</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Vykrvit drůbež</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Praktické předvedení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d) Popsat zásady ochrany drůbeže proti týrání při omračování a vykrvování</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Ústní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e) Dodržovat zásady ochrany drůbeže proti týrání při omračování a vykrvování</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Napařování a škubání drůbeže</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Popsat možné způsoby a zásady napařování a škubání drůbeže</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Napařit hrabavou drůbež</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Oškubat hrabavou drůbež a provést dočištění povrchu těla</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9:26:14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drůbeže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vykuchat drůbež a oddělit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a dočišťit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drůbežího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drůbežího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drůbeže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drůbežího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drůbeže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drůbežího masa, drůbežích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drůbeže, drůbežích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drůbeže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Zabalit jatečně upravená těla drůbeže, drůbeží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drůbežího masa a drůbežích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drůbeže, drůbežích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drůbeže, drůbežími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9:26:14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drůbeže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drůbeže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drůbeže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zpracování drůbeže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peří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zpracování drůbeže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drůbeže</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drůbeže</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 vybavení provozu zpracování drůbeže</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Rozlišit specifická bezpečnostní rizika související s manipulací se strojním vybavením a s výkonem pracovních činností při porážení, jatečném opracování a porcování drůbeže</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9:26:14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https://www.nsp.cz/jednotka-prace/pracovnik-porazky-jatecne-6c58#zdravotni-zpusobilost).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03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9:26:14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odpovídající aktuálnímu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29-022-E Pracovník/pracovnice porážky, jatečného opracování a porcování drůbeže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drůbeže,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(drůbež)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drůbeže: porážecí linka, chladírna, technologické vybavení balírny jatečně upravených těl drůbeže, drůbežích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9:26:14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9:26:14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9:26:14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0DA6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CFEA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