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E6289D2" Type="http://schemas.openxmlformats.org/officeDocument/2006/relationships/officeDocument" Target="/word/document.xml" /><Relationship Id="coreR4E6289D2" Type="http://schemas.openxmlformats.org/package/2006/relationships/metadata/core-properties" Target="/docProps/core.xml" /><Relationship Id="customR4E6289D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Chemický technik manažer provozu (kód: 28-038-M)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Chemický technik manažer provozu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Plánování rozvoje a koncepce provozu chemické výroby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Koordinace inovačních aktivit v chemickém provozu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Posouzení technické a technologické úrovně chemického provozu z pohledu technicko-ekonomické a environmentální výkonnosti</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Řízení výrobních procesů ve stanovených technických, technologických a ekonomických parametrech v chemickém provozu</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Vedení a motivování zaměstnanců, zajišťování komunikace mezi zaměstnanci a vedením chemického provozu</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5</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Orientace ve správném nakládání s nebezpečnými látkami a směsmi v chemickém provozu</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Orientace v metodách vedoucích k udržitelné spotřebě a udržení chemické výroby</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607" w:hRule="exact" w:wrap="none" w:vAnchor="page" w:hAnchor="margin" w:x="45" w:y="8714"/>
        <w:rPr>
          <w:rStyle w:val="C3"/>
          <w:rtl w:val="0"/>
        </w:rPr>
      </w:pPr>
    </w:p>
    <w:p>
      <w:pPr>
        <w:pStyle w:val="P17"/>
        <w:framePr w:w="9774" w:h="480" w:hRule="exact" w:wrap="none" w:vAnchor="page" w:hAnchor="margin" w:x="71" w:y="8770"/>
        <w:rPr>
          <w:rStyle w:val="C13"/>
          <w:rtl w:val="0"/>
        </w:rPr>
      </w:pPr>
      <w:r>
        <w:rPr>
          <w:rStyle w:val="C13"/>
          <w:rtl w:val="0"/>
        </w:rPr>
        <w:t>Kontrola a zabezpečování dodržování pracovní a technologické kázně, předpisů pro BOZP, požární ochranu a pro péči o životní prostředí v chemickém provozu</w:t>
      </w:r>
    </w:p>
    <w:p>
      <w:pPr>
        <w:pStyle w:val="P18"/>
        <w:framePr w:w="805" w:h="607" w:hRule="exact" w:wrap="none" w:vAnchor="page" w:hAnchor="margin" w:x="9916" w:y="8714"/>
        <w:rPr>
          <w:rStyle w:val="C3"/>
          <w:rtl w:val="0"/>
        </w:rPr>
      </w:pPr>
    </w:p>
    <w:p>
      <w:pPr>
        <w:pStyle w:val="P19"/>
        <w:framePr w:w="723" w:h="480" w:hRule="exact" w:wrap="none" w:vAnchor="page" w:hAnchor="margin" w:x="9972" w:y="8770"/>
        <w:rPr>
          <w:rStyle w:val="C14"/>
          <w:rtl w:val="0"/>
        </w:rPr>
      </w:pPr>
      <w:r>
        <w:rPr>
          <w:rStyle w:val="C14"/>
          <w:rtl w:val="0"/>
        </w:rPr>
        <w:t>4</w:t>
      </w:r>
    </w:p>
    <w:p>
      <w:pPr>
        <w:pStyle w:val="P7"/>
        <w:framePr w:w="8788" w:h="340" w:hRule="exact" w:wrap="none" w:vAnchor="page" w:hAnchor="margin" w:x="28" w:y="9548"/>
        <w:rPr>
          <w:rStyle w:val="C8"/>
          <w:rtl w:val="0"/>
        </w:rPr>
      </w:pPr>
      <w:r>
        <w:rPr>
          <w:rStyle w:val="C8"/>
          <w:rtl w:val="0"/>
        </w:rPr>
        <w:t>Platnost standardu</w:t>
      </w:r>
    </w:p>
    <w:p>
      <w:pPr>
        <w:pStyle w:val="P20"/>
        <w:framePr w:w="4283" w:h="248" w:hRule="exact" w:wrap="none" w:vAnchor="page" w:hAnchor="margin" w:x="28" w:y="9888"/>
        <w:rPr>
          <w:rStyle w:val="C15"/>
          <w:rtl w:val="0"/>
        </w:rPr>
      </w:pPr>
      <w:r>
        <w:rPr>
          <w:rStyle w:val="C15"/>
          <w:rtl w:val="0"/>
        </w:rPr>
        <w:t>Standard je platný od: 29.09.2017 do: 20.10.2022</w:t>
      </w:r>
    </w:p>
    <w:p>
      <w:pPr>
        <w:pStyle w:val="P21"/>
        <w:framePr w:w="7654" w:h="331" w:hRule="exact" w:wrap="none" w:vAnchor="page" w:hAnchor="margin" w:x="28" w:y="15940"/>
        <w:rPr>
          <w:rStyle w:val="C16"/>
          <w:rtl w:val="0"/>
        </w:rPr>
      </w:pPr>
      <w:r>
        <w:rPr>
          <w:rStyle w:val="C16"/>
          <w:rtl w:val="0"/>
        </w:rPr>
        <w:t>Chemický technik manažer provozu, 1.8.2026 10:41:31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Plánování rozvoje a koncepce provozu chemické výroby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Rámcově zpracovat plán rozvoje a koncepce zadaného chemického provozu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Prezentovat a zdůvodnit jednotlivé body zpracovaného plánu rozvoje a koncepce chemického provozu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Koordinace inovačních aktivit v chemickém provozu</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376" w:hRule="exact" w:wrap="none" w:vAnchor="page" w:hAnchor="margin" w:x="45" w:y="6106"/>
        <w:rPr>
          <w:rStyle w:val="C3"/>
          <w:rtl w:val="0"/>
        </w:rPr>
      </w:pPr>
    </w:p>
    <w:p>
      <w:pPr>
        <w:pStyle w:val="P13"/>
        <w:framePr w:w="6658" w:h="249" w:hRule="exact" w:wrap="none" w:vAnchor="page" w:hAnchor="margin" w:x="71" w:y="6162"/>
        <w:rPr>
          <w:rStyle w:val="C11"/>
          <w:rtl w:val="0"/>
        </w:rPr>
      </w:pPr>
      <w:r>
        <w:rPr>
          <w:rStyle w:val="C11"/>
          <w:rtl w:val="0"/>
        </w:rPr>
        <w:t>a) Uvést příklady inovačních aktivit v chemickém provozu</w:t>
      </w:r>
    </w:p>
    <w:p>
      <w:pPr>
        <w:pStyle w:val="P28"/>
        <w:framePr w:w="3921" w:h="376" w:hRule="exact" w:wrap="none" w:vAnchor="page" w:hAnchor="margin" w:x="6800" w:y="6106"/>
        <w:rPr>
          <w:rStyle w:val="C3"/>
          <w:rtl w:val="0"/>
        </w:rPr>
      </w:pPr>
    </w:p>
    <w:p>
      <w:pPr>
        <w:pStyle w:val="P29"/>
        <w:framePr w:w="3839" w:h="249" w:hRule="exact" w:wrap="none" w:vAnchor="page" w:hAnchor="margin" w:x="6856" w:y="6162"/>
        <w:rPr>
          <w:rStyle w:val="C21"/>
          <w:rtl w:val="0"/>
        </w:rPr>
      </w:pPr>
      <w:r>
        <w:rPr>
          <w:rStyle w:val="C21"/>
          <w:rtl w:val="0"/>
        </w:rPr>
        <w:t>Písemné a ústní ověření</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Popsat systém koordinace inovačních aktivit v chemickém provozu</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Ústní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c) Obhájit příklady inovačních aktivit z pohledu ekonomických a environmentálních aspektů, kvality produktů, splnění požadavků zákazníka</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Praktické předvedení</w:t>
      </w:r>
    </w:p>
    <w:p>
      <w:pPr>
        <w:pStyle w:val="P32"/>
        <w:framePr w:w="10710" w:h="248" w:hRule="exact" w:wrap="none" w:vAnchor="page" w:hAnchor="margin" w:x="28" w:y="7578"/>
        <w:rPr>
          <w:rStyle w:val="C23"/>
          <w:rtl w:val="0"/>
        </w:rPr>
      </w:pPr>
      <w:r>
        <w:rPr>
          <w:rStyle w:val="C23"/>
          <w:rtl w:val="0"/>
        </w:rPr>
        <w:t>Je třeba splnit všechna kritéria.</w:t>
      </w:r>
    </w:p>
    <w:p>
      <w:pPr>
        <w:pStyle w:val="P23"/>
        <w:framePr w:w="10710" w:h="547" w:hRule="exact" w:wrap="none" w:vAnchor="page" w:hAnchor="margin" w:x="28" w:y="8014"/>
        <w:rPr>
          <w:rStyle w:val="C18"/>
          <w:rtl w:val="0"/>
        </w:rPr>
      </w:pPr>
      <w:r>
        <w:rPr>
          <w:rStyle w:val="C18"/>
          <w:rtl w:val="0"/>
        </w:rPr>
        <w:t>Posouzení technické a technologické úrovně chemického provozu z pohledu technicko-ekonomické a environmentální výkonnosti</w:t>
      </w:r>
    </w:p>
    <w:p>
      <w:pPr>
        <w:pStyle w:val="P24"/>
        <w:framePr w:w="6713" w:h="376" w:hRule="exact" w:wrap="none" w:vAnchor="page" w:hAnchor="margin" w:x="45" w:y="8660"/>
        <w:rPr>
          <w:rStyle w:val="C3"/>
          <w:rtl w:val="0"/>
        </w:rPr>
      </w:pPr>
    </w:p>
    <w:p>
      <w:pPr>
        <w:pStyle w:val="P25"/>
        <w:framePr w:w="6661" w:h="249" w:hRule="exact" w:wrap="none" w:vAnchor="page" w:hAnchor="margin" w:x="71" w:y="8731"/>
        <w:rPr>
          <w:rStyle w:val="C19"/>
          <w:rtl w:val="0"/>
        </w:rPr>
      </w:pPr>
      <w:r>
        <w:rPr>
          <w:rStyle w:val="C19"/>
          <w:rtl w:val="0"/>
        </w:rPr>
        <w:t>Kritéria hodnocení</w:t>
      </w:r>
    </w:p>
    <w:p>
      <w:pPr>
        <w:pStyle w:val="P26"/>
        <w:framePr w:w="3918" w:h="376" w:hRule="exact" w:wrap="none" w:vAnchor="page" w:hAnchor="margin" w:x="6803" w:y="8660"/>
        <w:rPr>
          <w:rStyle w:val="C3"/>
          <w:rtl w:val="0"/>
        </w:rPr>
      </w:pPr>
    </w:p>
    <w:p>
      <w:pPr>
        <w:pStyle w:val="P27"/>
        <w:framePr w:w="3836" w:h="249" w:hRule="exact" w:wrap="none" w:vAnchor="page" w:hAnchor="margin" w:x="6859" w:y="8731"/>
        <w:rPr>
          <w:rStyle w:val="C20"/>
          <w:rtl w:val="0"/>
        </w:rPr>
      </w:pPr>
      <w:r>
        <w:rPr>
          <w:rStyle w:val="C20"/>
          <w:rtl w:val="0"/>
        </w:rPr>
        <w:t>Způsoby ověření</w:t>
      </w:r>
    </w:p>
    <w:p>
      <w:pPr>
        <w:pStyle w:val="P12"/>
        <w:framePr w:w="6710" w:h="607" w:hRule="exact" w:wrap="none" w:vAnchor="page" w:hAnchor="margin" w:x="45" w:y="9037"/>
        <w:rPr>
          <w:rStyle w:val="C3"/>
          <w:rtl w:val="0"/>
        </w:rPr>
      </w:pPr>
    </w:p>
    <w:p>
      <w:pPr>
        <w:pStyle w:val="P13"/>
        <w:framePr w:w="6658" w:h="480" w:hRule="exact" w:wrap="none" w:vAnchor="page" w:hAnchor="margin" w:x="71" w:y="9093"/>
        <w:rPr>
          <w:rStyle w:val="C11"/>
          <w:rtl w:val="0"/>
        </w:rPr>
      </w:pPr>
      <w:r>
        <w:rPr>
          <w:rStyle w:val="C11"/>
          <w:rtl w:val="0"/>
        </w:rPr>
        <w:t>a) Posoudit technickou a technologickou úroveň chemického provozu z pohledu technicko-ekonomického</w:t>
      </w:r>
    </w:p>
    <w:p>
      <w:pPr>
        <w:pStyle w:val="P28"/>
        <w:framePr w:w="3921" w:h="607" w:hRule="exact" w:wrap="none" w:vAnchor="page" w:hAnchor="margin" w:x="6800" w:y="9037"/>
        <w:rPr>
          <w:rStyle w:val="C3"/>
          <w:rtl w:val="0"/>
        </w:rPr>
      </w:pPr>
    </w:p>
    <w:p>
      <w:pPr>
        <w:pStyle w:val="P29"/>
        <w:framePr w:w="3839" w:h="480" w:hRule="exact" w:wrap="none" w:vAnchor="page" w:hAnchor="margin" w:x="6856" w:y="9093"/>
        <w:rPr>
          <w:rStyle w:val="C21"/>
          <w:rtl w:val="0"/>
        </w:rPr>
      </w:pPr>
      <w:r>
        <w:rPr>
          <w:rStyle w:val="C21"/>
          <w:rtl w:val="0"/>
        </w:rPr>
        <w:t>Praktické předvedení</w:t>
      </w:r>
    </w:p>
    <w:p>
      <w:pPr>
        <w:pStyle w:val="P16"/>
        <w:framePr w:w="6710" w:h="831" w:hRule="exact" w:wrap="none" w:vAnchor="page" w:hAnchor="margin" w:x="45" w:y="9644"/>
        <w:rPr>
          <w:rStyle w:val="C3"/>
          <w:rtl w:val="0"/>
        </w:rPr>
      </w:pPr>
    </w:p>
    <w:p>
      <w:pPr>
        <w:pStyle w:val="P17"/>
        <w:framePr w:w="6658" w:h="704" w:hRule="exact" w:wrap="none" w:vAnchor="page" w:hAnchor="margin" w:x="71" w:y="9700"/>
        <w:rPr>
          <w:rStyle w:val="C13"/>
          <w:rtl w:val="0"/>
        </w:rPr>
      </w:pPr>
      <w:r>
        <w:rPr>
          <w:rStyle w:val="C13"/>
          <w:rtl w:val="0"/>
        </w:rPr>
        <w:t>b) Posoudit technickou a technologickou úroveň provozu z pohledu environmentální výkonnosti na základě výrobně-technické dokumentace a řídících a organizačních norem týkajících se životního prostředí</w:t>
      </w:r>
    </w:p>
    <w:p>
      <w:pPr>
        <w:pStyle w:val="P30"/>
        <w:framePr w:w="3921" w:h="831" w:hRule="exact" w:wrap="none" w:vAnchor="page" w:hAnchor="margin" w:x="6800" w:y="9644"/>
        <w:rPr>
          <w:rStyle w:val="C3"/>
          <w:rtl w:val="0"/>
        </w:rPr>
      </w:pPr>
    </w:p>
    <w:p>
      <w:pPr>
        <w:pStyle w:val="P31"/>
        <w:framePr w:w="3839" w:h="704" w:hRule="exact" w:wrap="none" w:vAnchor="page" w:hAnchor="margin" w:x="6856" w:y="9700"/>
        <w:rPr>
          <w:rStyle w:val="C22"/>
          <w:rtl w:val="0"/>
        </w:rPr>
      </w:pPr>
      <w:r>
        <w:rPr>
          <w:rStyle w:val="C22"/>
          <w:rtl w:val="0"/>
        </w:rPr>
        <w:t>Praktické předvedení</w:t>
      </w:r>
    </w:p>
    <w:p>
      <w:pPr>
        <w:pStyle w:val="P12"/>
        <w:framePr w:w="6710" w:h="607" w:hRule="exact" w:wrap="none" w:vAnchor="page" w:hAnchor="margin" w:x="45" w:y="10475"/>
        <w:rPr>
          <w:rStyle w:val="C3"/>
          <w:rtl w:val="0"/>
        </w:rPr>
      </w:pPr>
    </w:p>
    <w:p>
      <w:pPr>
        <w:pStyle w:val="P13"/>
        <w:framePr w:w="6658" w:h="480" w:hRule="exact" w:wrap="none" w:vAnchor="page" w:hAnchor="margin" w:x="71" w:y="10531"/>
        <w:rPr>
          <w:rStyle w:val="C11"/>
          <w:rtl w:val="0"/>
        </w:rPr>
      </w:pPr>
      <w:r>
        <w:rPr>
          <w:rStyle w:val="C11"/>
          <w:rtl w:val="0"/>
        </w:rPr>
        <w:t>c) Popsat systém prevence a řešení havarijních situací ve vztahu k životnímu prostředí</w:t>
      </w:r>
    </w:p>
    <w:p>
      <w:pPr>
        <w:pStyle w:val="P28"/>
        <w:framePr w:w="3921" w:h="607" w:hRule="exact" w:wrap="none" w:vAnchor="page" w:hAnchor="margin" w:x="6800" w:y="10475"/>
        <w:rPr>
          <w:rStyle w:val="C3"/>
          <w:rtl w:val="0"/>
        </w:rPr>
      </w:pPr>
    </w:p>
    <w:p>
      <w:pPr>
        <w:pStyle w:val="P29"/>
        <w:framePr w:w="3839" w:h="480" w:hRule="exact" w:wrap="none" w:vAnchor="page" w:hAnchor="margin" w:x="6856" w:y="10531"/>
        <w:rPr>
          <w:rStyle w:val="C21"/>
          <w:rtl w:val="0"/>
        </w:rPr>
      </w:pPr>
      <w:r>
        <w:rPr>
          <w:rStyle w:val="C21"/>
          <w:rtl w:val="0"/>
        </w:rPr>
        <w:t>Písemné ověření</w:t>
      </w:r>
    </w:p>
    <w:p>
      <w:pPr>
        <w:pStyle w:val="P32"/>
        <w:framePr w:w="10710" w:h="248" w:hRule="exact" w:wrap="none" w:vAnchor="page" w:hAnchor="margin" w:x="28" w:y="11195"/>
        <w:rPr>
          <w:rStyle w:val="C23"/>
          <w:rtl w:val="0"/>
        </w:rPr>
      </w:pPr>
      <w:r>
        <w:rPr>
          <w:rStyle w:val="C23"/>
          <w:rtl w:val="0"/>
        </w:rPr>
        <w:t>Je třeba splnit všechna kritéria.</w:t>
      </w:r>
    </w:p>
    <w:p>
      <w:pPr>
        <w:pStyle w:val="P23"/>
        <w:framePr w:w="10710" w:h="547" w:hRule="exact" w:wrap="none" w:vAnchor="page" w:hAnchor="margin" w:x="28" w:y="11631"/>
        <w:rPr>
          <w:rStyle w:val="C18"/>
          <w:rtl w:val="0"/>
        </w:rPr>
      </w:pPr>
      <w:r>
        <w:rPr>
          <w:rStyle w:val="C18"/>
          <w:rtl w:val="0"/>
        </w:rPr>
        <w:t>Řízení výrobních procesů ve stanovených technických, technologických a ekonomických parametrech v chemickém provozu</w:t>
      </w:r>
    </w:p>
    <w:p>
      <w:pPr>
        <w:pStyle w:val="P24"/>
        <w:framePr w:w="6713" w:h="376" w:hRule="exact" w:wrap="none" w:vAnchor="page" w:hAnchor="margin" w:x="45" w:y="12277"/>
        <w:rPr>
          <w:rStyle w:val="C3"/>
          <w:rtl w:val="0"/>
        </w:rPr>
      </w:pPr>
    </w:p>
    <w:p>
      <w:pPr>
        <w:pStyle w:val="P25"/>
        <w:framePr w:w="6661" w:h="249" w:hRule="exact" w:wrap="none" w:vAnchor="page" w:hAnchor="margin" w:x="71" w:y="12348"/>
        <w:rPr>
          <w:rStyle w:val="C19"/>
          <w:rtl w:val="0"/>
        </w:rPr>
      </w:pPr>
      <w:r>
        <w:rPr>
          <w:rStyle w:val="C19"/>
          <w:rtl w:val="0"/>
        </w:rPr>
        <w:t>Kritéria hodnocení</w:t>
      </w:r>
    </w:p>
    <w:p>
      <w:pPr>
        <w:pStyle w:val="P26"/>
        <w:framePr w:w="3918" w:h="376" w:hRule="exact" w:wrap="none" w:vAnchor="page" w:hAnchor="margin" w:x="6803" w:y="12277"/>
        <w:rPr>
          <w:rStyle w:val="C3"/>
          <w:rtl w:val="0"/>
        </w:rPr>
      </w:pPr>
    </w:p>
    <w:p>
      <w:pPr>
        <w:pStyle w:val="P27"/>
        <w:framePr w:w="3836" w:h="249" w:hRule="exact" w:wrap="none" w:vAnchor="page" w:hAnchor="margin" w:x="6859" w:y="12348"/>
        <w:rPr>
          <w:rStyle w:val="C20"/>
          <w:rtl w:val="0"/>
        </w:rPr>
      </w:pPr>
      <w:r>
        <w:rPr>
          <w:rStyle w:val="C20"/>
          <w:rtl w:val="0"/>
        </w:rPr>
        <w:t>Způsoby ověření</w:t>
      </w:r>
    </w:p>
    <w:p>
      <w:pPr>
        <w:pStyle w:val="P12"/>
        <w:framePr w:w="6710" w:h="607" w:hRule="exact" w:wrap="none" w:vAnchor="page" w:hAnchor="margin" w:x="45" w:y="12653"/>
        <w:rPr>
          <w:rStyle w:val="C3"/>
          <w:rtl w:val="0"/>
        </w:rPr>
      </w:pPr>
    </w:p>
    <w:p>
      <w:pPr>
        <w:pStyle w:val="P13"/>
        <w:framePr w:w="6658" w:h="480" w:hRule="exact" w:wrap="none" w:vAnchor="page" w:hAnchor="margin" w:x="71" w:y="12709"/>
        <w:rPr>
          <w:rStyle w:val="C11"/>
          <w:rtl w:val="0"/>
        </w:rPr>
      </w:pPr>
      <w:r>
        <w:rPr>
          <w:rStyle w:val="C11"/>
          <w:rtl w:val="0"/>
        </w:rPr>
        <w:t>a) Popsat a vysvětlit chemické procesy a technologické operace na daném chemickém provozu</w:t>
      </w:r>
    </w:p>
    <w:p>
      <w:pPr>
        <w:pStyle w:val="P28"/>
        <w:framePr w:w="3921" w:h="607" w:hRule="exact" w:wrap="none" w:vAnchor="page" w:hAnchor="margin" w:x="6800" w:y="12653"/>
        <w:rPr>
          <w:rStyle w:val="C3"/>
          <w:rtl w:val="0"/>
        </w:rPr>
      </w:pPr>
    </w:p>
    <w:p>
      <w:pPr>
        <w:pStyle w:val="P29"/>
        <w:framePr w:w="3839" w:h="480" w:hRule="exact" w:wrap="none" w:vAnchor="page" w:hAnchor="margin" w:x="6856" w:y="12709"/>
        <w:rPr>
          <w:rStyle w:val="C21"/>
          <w:rtl w:val="0"/>
        </w:rPr>
      </w:pPr>
      <w:r>
        <w:rPr>
          <w:rStyle w:val="C21"/>
          <w:rtl w:val="0"/>
        </w:rPr>
        <w:t>Praktické předvedení a ústní ověření</w:t>
      </w:r>
    </w:p>
    <w:p>
      <w:pPr>
        <w:pStyle w:val="P16"/>
        <w:framePr w:w="6710" w:h="376" w:hRule="exact" w:wrap="none" w:vAnchor="page" w:hAnchor="margin" w:x="45" w:y="13260"/>
        <w:rPr>
          <w:rStyle w:val="C3"/>
          <w:rtl w:val="0"/>
        </w:rPr>
      </w:pPr>
    </w:p>
    <w:p>
      <w:pPr>
        <w:pStyle w:val="P17"/>
        <w:framePr w:w="6658" w:h="249" w:hRule="exact" w:wrap="none" w:vAnchor="page" w:hAnchor="margin" w:x="71" w:y="13316"/>
        <w:rPr>
          <w:rStyle w:val="C13"/>
          <w:rtl w:val="0"/>
        </w:rPr>
      </w:pPr>
      <w:r>
        <w:rPr>
          <w:rStyle w:val="C13"/>
          <w:rtl w:val="0"/>
        </w:rPr>
        <w:t>b) Uvést možné problémy v daném chemickém provozu</w:t>
      </w:r>
    </w:p>
    <w:p>
      <w:pPr>
        <w:pStyle w:val="P30"/>
        <w:framePr w:w="3921" w:h="376" w:hRule="exact" w:wrap="none" w:vAnchor="page" w:hAnchor="margin" w:x="6800" w:y="13260"/>
        <w:rPr>
          <w:rStyle w:val="C3"/>
          <w:rtl w:val="0"/>
        </w:rPr>
      </w:pPr>
    </w:p>
    <w:p>
      <w:pPr>
        <w:pStyle w:val="P31"/>
        <w:framePr w:w="3839" w:h="249" w:hRule="exact" w:wrap="none" w:vAnchor="page" w:hAnchor="margin" w:x="6856" w:y="13316"/>
        <w:rPr>
          <w:rStyle w:val="C22"/>
          <w:rtl w:val="0"/>
        </w:rPr>
      </w:pPr>
      <w:r>
        <w:rPr>
          <w:rStyle w:val="C22"/>
          <w:rtl w:val="0"/>
        </w:rPr>
        <w:t>Ústní ověření</w:t>
      </w:r>
    </w:p>
    <w:p>
      <w:pPr>
        <w:pStyle w:val="P12"/>
        <w:framePr w:w="6710" w:h="607" w:hRule="exact" w:wrap="none" w:vAnchor="page" w:hAnchor="margin" w:x="45" w:y="13636"/>
        <w:rPr>
          <w:rStyle w:val="C3"/>
          <w:rtl w:val="0"/>
        </w:rPr>
      </w:pPr>
    </w:p>
    <w:p>
      <w:pPr>
        <w:pStyle w:val="P13"/>
        <w:framePr w:w="6658" w:h="480" w:hRule="exact" w:wrap="none" w:vAnchor="page" w:hAnchor="margin" w:x="71" w:y="13692"/>
        <w:rPr>
          <w:rStyle w:val="C11"/>
          <w:rtl w:val="0"/>
        </w:rPr>
      </w:pPr>
      <w:r>
        <w:rPr>
          <w:rStyle w:val="C11"/>
          <w:rtl w:val="0"/>
        </w:rPr>
        <w:t>c) Navrhnout způsob odstranění uvedených možných problémů v daném chemickém provozu</w:t>
      </w:r>
    </w:p>
    <w:p>
      <w:pPr>
        <w:pStyle w:val="P28"/>
        <w:framePr w:w="3921" w:h="607" w:hRule="exact" w:wrap="none" w:vAnchor="page" w:hAnchor="margin" w:x="6800" w:y="13636"/>
        <w:rPr>
          <w:rStyle w:val="C3"/>
          <w:rtl w:val="0"/>
        </w:rPr>
      </w:pPr>
    </w:p>
    <w:p>
      <w:pPr>
        <w:pStyle w:val="P29"/>
        <w:framePr w:w="3839" w:h="480" w:hRule="exact" w:wrap="none" w:vAnchor="page" w:hAnchor="margin" w:x="6856" w:y="13692"/>
        <w:rPr>
          <w:rStyle w:val="C21"/>
          <w:rtl w:val="0"/>
        </w:rPr>
      </w:pPr>
      <w:r>
        <w:rPr>
          <w:rStyle w:val="C21"/>
          <w:rtl w:val="0"/>
        </w:rPr>
        <w:t>Praktické předvedení a ústní ověření</w:t>
      </w:r>
    </w:p>
    <w:p>
      <w:pPr>
        <w:pStyle w:val="P16"/>
        <w:framePr w:w="6710" w:h="376" w:hRule="exact" w:wrap="none" w:vAnchor="page" w:hAnchor="margin" w:x="45" w:y="14243"/>
        <w:rPr>
          <w:rStyle w:val="C3"/>
          <w:rtl w:val="0"/>
        </w:rPr>
      </w:pPr>
    </w:p>
    <w:p>
      <w:pPr>
        <w:pStyle w:val="P17"/>
        <w:framePr w:w="6658" w:h="249" w:hRule="exact" w:wrap="none" w:vAnchor="page" w:hAnchor="margin" w:x="71" w:y="14299"/>
        <w:rPr>
          <w:rStyle w:val="C13"/>
          <w:rtl w:val="0"/>
        </w:rPr>
      </w:pPr>
      <w:r>
        <w:rPr>
          <w:rStyle w:val="C13"/>
          <w:rtl w:val="0"/>
        </w:rPr>
        <w:t>d) Vyjmenovat oblasti řízení daného chemického provozu</w:t>
      </w:r>
    </w:p>
    <w:p>
      <w:pPr>
        <w:pStyle w:val="P30"/>
        <w:framePr w:w="3921" w:h="376" w:hRule="exact" w:wrap="none" w:vAnchor="page" w:hAnchor="margin" w:x="6800" w:y="14243"/>
        <w:rPr>
          <w:rStyle w:val="C3"/>
          <w:rtl w:val="0"/>
        </w:rPr>
      </w:pPr>
    </w:p>
    <w:p>
      <w:pPr>
        <w:pStyle w:val="P31"/>
        <w:framePr w:w="3839" w:h="249" w:hRule="exact" w:wrap="none" w:vAnchor="page" w:hAnchor="margin" w:x="6856" w:y="14299"/>
        <w:rPr>
          <w:rStyle w:val="C22"/>
          <w:rtl w:val="0"/>
        </w:rPr>
      </w:pPr>
      <w:r>
        <w:rPr>
          <w:rStyle w:val="C22"/>
          <w:rtl w:val="0"/>
        </w:rPr>
        <w:t>Ústní ověření</w:t>
      </w:r>
    </w:p>
    <w:p>
      <w:pPr>
        <w:pStyle w:val="P12"/>
        <w:framePr w:w="6710" w:h="831" w:hRule="exact" w:wrap="none" w:vAnchor="page" w:hAnchor="margin" w:x="45" w:y="14619"/>
        <w:rPr>
          <w:rStyle w:val="C3"/>
          <w:rtl w:val="0"/>
        </w:rPr>
      </w:pPr>
    </w:p>
    <w:p>
      <w:pPr>
        <w:pStyle w:val="P13"/>
        <w:framePr w:w="6658" w:h="704" w:hRule="exact" w:wrap="none" w:vAnchor="page" w:hAnchor="margin" w:x="71" w:y="14675"/>
        <w:rPr>
          <w:rStyle w:val="C11"/>
          <w:rtl w:val="0"/>
        </w:rPr>
      </w:pPr>
      <w:r>
        <w:rPr>
          <w:rStyle w:val="C11"/>
          <w:rtl w:val="0"/>
        </w:rPr>
        <w:t>e) Vyhodnotit plnění úkolů podle stanovených technických a ekonomických parametrů v daném chemickém provozu chemické výroby, navrhnout potřebná nápravná opatření</w:t>
      </w:r>
    </w:p>
    <w:p>
      <w:pPr>
        <w:pStyle w:val="P28"/>
        <w:framePr w:w="3921" w:h="831" w:hRule="exact" w:wrap="none" w:vAnchor="page" w:hAnchor="margin" w:x="6800" w:y="14619"/>
        <w:rPr>
          <w:rStyle w:val="C3"/>
          <w:rtl w:val="0"/>
        </w:rPr>
      </w:pPr>
    </w:p>
    <w:p>
      <w:pPr>
        <w:pStyle w:val="P29"/>
        <w:framePr w:w="3839" w:h="704" w:hRule="exact" w:wrap="none" w:vAnchor="page" w:hAnchor="margin" w:x="6856" w:y="14675"/>
        <w:rPr>
          <w:rStyle w:val="C21"/>
          <w:rtl w:val="0"/>
        </w:rPr>
      </w:pPr>
      <w:r>
        <w:rPr>
          <w:rStyle w:val="C21"/>
          <w:rtl w:val="0"/>
        </w:rPr>
        <w:t>Praktické předvedení a ústní ověření</w:t>
      </w:r>
    </w:p>
    <w:p>
      <w:pPr>
        <w:pStyle w:val="P32"/>
        <w:framePr w:w="10710" w:h="248" w:hRule="exact" w:wrap="none" w:vAnchor="page" w:hAnchor="margin" w:x="28" w:y="155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manažer provozu, 1.8.2026 10:41:31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Vedení a motivování zaměstnanců, zajišťování komunikace mezi zaměstnanci a vedením chemického provozu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druhy motivace zaměstnanců</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Písemné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Vysvětlit vztah mezi hodnocením zaměstnanců a jejich motivací</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Ústní ověření</w:t>
      </w:r>
    </w:p>
    <w:p>
      <w:pPr>
        <w:pStyle w:val="P12"/>
        <w:framePr w:w="6710" w:h="607" w:hRule="exact" w:wrap="none" w:vAnchor="page" w:hAnchor="margin" w:x="45" w:y="3929"/>
        <w:rPr>
          <w:rStyle w:val="C3"/>
          <w:rtl w:val="0"/>
        </w:rPr>
      </w:pPr>
    </w:p>
    <w:p>
      <w:pPr>
        <w:pStyle w:val="P13"/>
        <w:framePr w:w="6658" w:h="480" w:hRule="exact" w:wrap="none" w:vAnchor="page" w:hAnchor="margin" w:x="71" w:y="3985"/>
        <w:rPr>
          <w:rStyle w:val="C11"/>
          <w:rtl w:val="0"/>
        </w:rPr>
      </w:pPr>
      <w:r>
        <w:rPr>
          <w:rStyle w:val="C11"/>
          <w:rtl w:val="0"/>
        </w:rPr>
        <w:t xml:space="preserve">c) Popsat způsoby komunikace mezi zaměstnanci a vedením chemického provozu  vedoucí k motivování zaměstnanců</w:t>
      </w:r>
    </w:p>
    <w:p>
      <w:pPr>
        <w:pStyle w:val="P28"/>
        <w:framePr w:w="3921" w:h="607" w:hRule="exact" w:wrap="none" w:vAnchor="page" w:hAnchor="margin" w:x="6800" w:y="3929"/>
        <w:rPr>
          <w:rStyle w:val="C3"/>
          <w:rtl w:val="0"/>
        </w:rPr>
      </w:pPr>
    </w:p>
    <w:p>
      <w:pPr>
        <w:pStyle w:val="P29"/>
        <w:framePr w:w="3839" w:h="480" w:hRule="exact" w:wrap="none" w:vAnchor="page" w:hAnchor="margin" w:x="6856" w:y="3985"/>
        <w:rPr>
          <w:rStyle w:val="C21"/>
          <w:rtl w:val="0"/>
        </w:rPr>
      </w:pPr>
      <w:r>
        <w:rPr>
          <w:rStyle w:val="C21"/>
          <w:rtl w:val="0"/>
        </w:rPr>
        <w:t>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Navrhnout zlepšení komunikace mezi zaměstnanci a vedením chemického provozu</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 a ústní ověření</w:t>
      </w:r>
    </w:p>
    <w:p>
      <w:pPr>
        <w:pStyle w:val="P12"/>
        <w:framePr w:w="6710" w:h="376" w:hRule="exact" w:wrap="none" w:vAnchor="page" w:hAnchor="margin" w:x="45" w:y="5143"/>
        <w:rPr>
          <w:rStyle w:val="C3"/>
          <w:rtl w:val="0"/>
        </w:rPr>
      </w:pPr>
    </w:p>
    <w:p>
      <w:pPr>
        <w:pStyle w:val="P13"/>
        <w:framePr w:w="6658" w:h="249" w:hRule="exact" w:wrap="none" w:vAnchor="page" w:hAnchor="margin" w:x="71" w:y="5199"/>
        <w:rPr>
          <w:rStyle w:val="C11"/>
          <w:rtl w:val="0"/>
        </w:rPr>
      </w:pPr>
      <w:r>
        <w:rPr>
          <w:rStyle w:val="C11"/>
          <w:rtl w:val="0"/>
        </w:rPr>
        <w:t>e) Vyjmenovat principy řízení týmové práce a vysvětlit její výhody</w:t>
      </w:r>
    </w:p>
    <w:p>
      <w:pPr>
        <w:pStyle w:val="P28"/>
        <w:framePr w:w="3921" w:h="376" w:hRule="exact" w:wrap="none" w:vAnchor="page" w:hAnchor="margin" w:x="6800" w:y="5143"/>
        <w:rPr>
          <w:rStyle w:val="C3"/>
          <w:rtl w:val="0"/>
        </w:rPr>
      </w:pPr>
    </w:p>
    <w:p>
      <w:pPr>
        <w:pStyle w:val="P29"/>
        <w:framePr w:w="3839" w:h="249" w:hRule="exact" w:wrap="none" w:vAnchor="page" w:hAnchor="margin" w:x="6856" w:y="5199"/>
        <w:rPr>
          <w:rStyle w:val="C21"/>
          <w:rtl w:val="0"/>
        </w:rPr>
      </w:pPr>
      <w:r>
        <w:rPr>
          <w:rStyle w:val="C21"/>
          <w:rtl w:val="0"/>
        </w:rPr>
        <w:t>Ústní ověření</w:t>
      </w:r>
    </w:p>
    <w:p>
      <w:pPr>
        <w:pStyle w:val="P32"/>
        <w:framePr w:w="10710" w:h="248" w:hRule="exact" w:wrap="none" w:vAnchor="page" w:hAnchor="margin" w:x="28" w:y="5633"/>
        <w:rPr>
          <w:rStyle w:val="C23"/>
          <w:rtl w:val="0"/>
        </w:rPr>
      </w:pPr>
      <w:r>
        <w:rPr>
          <w:rStyle w:val="C23"/>
          <w:rtl w:val="0"/>
        </w:rPr>
        <w:t>Je třeba splnit všechna kritéria.</w:t>
      </w:r>
    </w:p>
    <w:p>
      <w:pPr>
        <w:pStyle w:val="P23"/>
        <w:framePr w:w="10710" w:h="340" w:hRule="exact" w:wrap="none" w:vAnchor="page" w:hAnchor="margin" w:x="28" w:y="6068"/>
        <w:rPr>
          <w:rStyle w:val="C18"/>
          <w:rtl w:val="0"/>
        </w:rPr>
      </w:pPr>
      <w:r>
        <w:rPr>
          <w:rStyle w:val="C18"/>
          <w:rtl w:val="0"/>
        </w:rPr>
        <w:t>Orientace ve správném nakládání s nebezpečnými látkami a směsmi v chemickém provozu</w:t>
      </w:r>
    </w:p>
    <w:p>
      <w:pPr>
        <w:pStyle w:val="P24"/>
        <w:framePr w:w="6713" w:h="376" w:hRule="exact" w:wrap="none" w:vAnchor="page" w:hAnchor="margin" w:x="45" w:y="6508"/>
        <w:rPr>
          <w:rStyle w:val="C3"/>
          <w:rtl w:val="0"/>
        </w:rPr>
      </w:pPr>
    </w:p>
    <w:p>
      <w:pPr>
        <w:pStyle w:val="P25"/>
        <w:framePr w:w="6661" w:h="249" w:hRule="exact" w:wrap="none" w:vAnchor="page" w:hAnchor="margin" w:x="71" w:y="6579"/>
        <w:rPr>
          <w:rStyle w:val="C19"/>
          <w:rtl w:val="0"/>
        </w:rPr>
      </w:pPr>
      <w:r>
        <w:rPr>
          <w:rStyle w:val="C19"/>
          <w:rtl w:val="0"/>
        </w:rPr>
        <w:t>Kritéria hodnocení</w:t>
      </w:r>
    </w:p>
    <w:p>
      <w:pPr>
        <w:pStyle w:val="P26"/>
        <w:framePr w:w="3918" w:h="376" w:hRule="exact" w:wrap="none" w:vAnchor="page" w:hAnchor="margin" w:x="6803" w:y="6508"/>
        <w:rPr>
          <w:rStyle w:val="C3"/>
          <w:rtl w:val="0"/>
        </w:rPr>
      </w:pPr>
    </w:p>
    <w:p>
      <w:pPr>
        <w:pStyle w:val="P27"/>
        <w:framePr w:w="3836" w:h="249" w:hRule="exact" w:wrap="none" w:vAnchor="page" w:hAnchor="margin" w:x="6859" w:y="6579"/>
        <w:rPr>
          <w:rStyle w:val="C20"/>
          <w:rtl w:val="0"/>
        </w:rPr>
      </w:pPr>
      <w:r>
        <w:rPr>
          <w:rStyle w:val="C20"/>
          <w:rtl w:val="0"/>
        </w:rPr>
        <w:t>Způsoby ověření</w:t>
      </w:r>
    </w:p>
    <w:p>
      <w:pPr>
        <w:pStyle w:val="P12"/>
        <w:framePr w:w="6710" w:h="607" w:hRule="exact" w:wrap="none" w:vAnchor="page" w:hAnchor="margin" w:x="45" w:y="6884"/>
        <w:rPr>
          <w:rStyle w:val="C3"/>
          <w:rtl w:val="0"/>
        </w:rPr>
      </w:pPr>
    </w:p>
    <w:p>
      <w:pPr>
        <w:pStyle w:val="P13"/>
        <w:framePr w:w="6658" w:h="480" w:hRule="exact" w:wrap="none" w:vAnchor="page" w:hAnchor="margin" w:x="71" w:y="6940"/>
        <w:rPr>
          <w:rStyle w:val="C11"/>
          <w:rtl w:val="0"/>
        </w:rPr>
      </w:pPr>
      <w:r>
        <w:rPr>
          <w:rStyle w:val="C11"/>
          <w:rtl w:val="0"/>
        </w:rPr>
        <w:t>a) Vyjmenovat pravidla pro správné nakládání s nebezpečnými látkami a směsmi v chemickém provozu</w:t>
      </w:r>
    </w:p>
    <w:p>
      <w:pPr>
        <w:pStyle w:val="P28"/>
        <w:framePr w:w="3921" w:h="607" w:hRule="exact" w:wrap="none" w:vAnchor="page" w:hAnchor="margin" w:x="6800" w:y="6884"/>
        <w:rPr>
          <w:rStyle w:val="C3"/>
          <w:rtl w:val="0"/>
        </w:rPr>
      </w:pPr>
    </w:p>
    <w:p>
      <w:pPr>
        <w:pStyle w:val="P29"/>
        <w:framePr w:w="3839" w:h="480" w:hRule="exact" w:wrap="none" w:vAnchor="page" w:hAnchor="margin" w:x="6856" w:y="6940"/>
        <w:rPr>
          <w:rStyle w:val="C21"/>
          <w:rtl w:val="0"/>
        </w:rPr>
      </w:pPr>
      <w:r>
        <w:rPr>
          <w:rStyle w:val="C21"/>
          <w:rtl w:val="0"/>
        </w:rPr>
        <w:t>Ústní ověření</w:t>
      </w:r>
    </w:p>
    <w:p>
      <w:pPr>
        <w:pStyle w:val="P16"/>
        <w:framePr w:w="6710" w:h="607" w:hRule="exact" w:wrap="none" w:vAnchor="page" w:hAnchor="margin" w:x="45" w:y="7491"/>
        <w:rPr>
          <w:rStyle w:val="C3"/>
          <w:rtl w:val="0"/>
        </w:rPr>
      </w:pPr>
    </w:p>
    <w:p>
      <w:pPr>
        <w:pStyle w:val="P17"/>
        <w:framePr w:w="6658" w:h="480" w:hRule="exact" w:wrap="none" w:vAnchor="page" w:hAnchor="margin" w:x="71" w:y="7547"/>
        <w:rPr>
          <w:rStyle w:val="C13"/>
          <w:rtl w:val="0"/>
        </w:rPr>
      </w:pPr>
      <w:r>
        <w:rPr>
          <w:rStyle w:val="C13"/>
          <w:rtl w:val="0"/>
        </w:rPr>
        <w:t>b) Vyjmenovat pravidla pro správné odstraňování odpadů v chemickém provozu</w:t>
      </w:r>
    </w:p>
    <w:p>
      <w:pPr>
        <w:pStyle w:val="P30"/>
        <w:framePr w:w="3921" w:h="607" w:hRule="exact" w:wrap="none" w:vAnchor="page" w:hAnchor="margin" w:x="6800" w:y="7491"/>
        <w:rPr>
          <w:rStyle w:val="C3"/>
          <w:rtl w:val="0"/>
        </w:rPr>
      </w:pPr>
    </w:p>
    <w:p>
      <w:pPr>
        <w:pStyle w:val="P31"/>
        <w:framePr w:w="3839" w:h="480" w:hRule="exact" w:wrap="none" w:vAnchor="page" w:hAnchor="margin" w:x="6856" w:y="7547"/>
        <w:rPr>
          <w:rStyle w:val="C22"/>
          <w:rtl w:val="0"/>
        </w:rPr>
      </w:pPr>
      <w:r>
        <w:rPr>
          <w:rStyle w:val="C22"/>
          <w:rtl w:val="0"/>
        </w:rPr>
        <w:t>Ústní ověření</w:t>
      </w:r>
    </w:p>
    <w:p>
      <w:pPr>
        <w:pStyle w:val="P32"/>
        <w:framePr w:w="10710" w:h="248" w:hRule="exact" w:wrap="none" w:vAnchor="page" w:hAnchor="margin" w:x="28" w:y="8211"/>
        <w:rPr>
          <w:rStyle w:val="C23"/>
          <w:rtl w:val="0"/>
        </w:rPr>
      </w:pPr>
      <w:r>
        <w:rPr>
          <w:rStyle w:val="C23"/>
          <w:rtl w:val="0"/>
        </w:rPr>
        <w:t>Je třeba splnit obě kritéria.</w:t>
      </w:r>
    </w:p>
    <w:p>
      <w:pPr>
        <w:pStyle w:val="P23"/>
        <w:framePr w:w="10710" w:h="340" w:hRule="exact" w:wrap="none" w:vAnchor="page" w:hAnchor="margin" w:x="28" w:y="8647"/>
        <w:rPr>
          <w:rStyle w:val="C18"/>
          <w:rtl w:val="0"/>
        </w:rPr>
      </w:pPr>
      <w:r>
        <w:rPr>
          <w:rStyle w:val="C18"/>
          <w:rtl w:val="0"/>
        </w:rPr>
        <w:t>Orientace v metodách vedoucích k udržitelné spotřebě a udržení chemické výroby</w:t>
      </w:r>
    </w:p>
    <w:p>
      <w:pPr>
        <w:pStyle w:val="P24"/>
        <w:framePr w:w="6713" w:h="376" w:hRule="exact" w:wrap="none" w:vAnchor="page" w:hAnchor="margin" w:x="45" w:y="9086"/>
        <w:rPr>
          <w:rStyle w:val="C3"/>
          <w:rtl w:val="0"/>
        </w:rPr>
      </w:pPr>
    </w:p>
    <w:p>
      <w:pPr>
        <w:pStyle w:val="P25"/>
        <w:framePr w:w="6661" w:h="249" w:hRule="exact" w:wrap="none" w:vAnchor="page" w:hAnchor="margin" w:x="71" w:y="9157"/>
        <w:rPr>
          <w:rStyle w:val="C19"/>
          <w:rtl w:val="0"/>
        </w:rPr>
      </w:pPr>
      <w:r>
        <w:rPr>
          <w:rStyle w:val="C19"/>
          <w:rtl w:val="0"/>
        </w:rPr>
        <w:t>Kritéria hodnocení</w:t>
      </w:r>
    </w:p>
    <w:p>
      <w:pPr>
        <w:pStyle w:val="P26"/>
        <w:framePr w:w="3918" w:h="376" w:hRule="exact" w:wrap="none" w:vAnchor="page" w:hAnchor="margin" w:x="6803" w:y="9086"/>
        <w:rPr>
          <w:rStyle w:val="C3"/>
          <w:rtl w:val="0"/>
        </w:rPr>
      </w:pPr>
    </w:p>
    <w:p>
      <w:pPr>
        <w:pStyle w:val="P27"/>
        <w:framePr w:w="3836" w:h="249" w:hRule="exact" w:wrap="none" w:vAnchor="page" w:hAnchor="margin" w:x="6859" w:y="9157"/>
        <w:rPr>
          <w:rStyle w:val="C20"/>
          <w:rtl w:val="0"/>
        </w:rPr>
      </w:pPr>
      <w:r>
        <w:rPr>
          <w:rStyle w:val="C20"/>
          <w:rtl w:val="0"/>
        </w:rPr>
        <w:t>Způsoby ověření</w:t>
      </w:r>
    </w:p>
    <w:p>
      <w:pPr>
        <w:pStyle w:val="P12"/>
        <w:framePr w:w="6710" w:h="376" w:hRule="exact" w:wrap="none" w:vAnchor="page" w:hAnchor="margin" w:x="45" w:y="9462"/>
        <w:rPr>
          <w:rStyle w:val="C3"/>
          <w:rtl w:val="0"/>
        </w:rPr>
      </w:pPr>
    </w:p>
    <w:p>
      <w:pPr>
        <w:pStyle w:val="P13"/>
        <w:framePr w:w="6658" w:h="249" w:hRule="exact" w:wrap="none" w:vAnchor="page" w:hAnchor="margin" w:x="71" w:y="9518"/>
        <w:rPr>
          <w:rStyle w:val="C11"/>
          <w:rtl w:val="0"/>
        </w:rPr>
      </w:pPr>
      <w:r>
        <w:rPr>
          <w:rStyle w:val="C11"/>
          <w:rtl w:val="0"/>
        </w:rPr>
        <w:t>a) Popsat opatření vedoucí k udržitelné spotřebě v chemickém provozu</w:t>
      </w:r>
    </w:p>
    <w:p>
      <w:pPr>
        <w:pStyle w:val="P28"/>
        <w:framePr w:w="3921" w:h="376" w:hRule="exact" w:wrap="none" w:vAnchor="page" w:hAnchor="margin" w:x="6800" w:y="9462"/>
        <w:rPr>
          <w:rStyle w:val="C3"/>
          <w:rtl w:val="0"/>
        </w:rPr>
      </w:pPr>
    </w:p>
    <w:p>
      <w:pPr>
        <w:pStyle w:val="P29"/>
        <w:framePr w:w="3839" w:h="249" w:hRule="exact" w:wrap="none" w:vAnchor="page" w:hAnchor="margin" w:x="6856" w:y="9518"/>
        <w:rPr>
          <w:rStyle w:val="C21"/>
          <w:rtl w:val="0"/>
        </w:rPr>
      </w:pPr>
      <w:r>
        <w:rPr>
          <w:rStyle w:val="C21"/>
          <w:rtl w:val="0"/>
        </w:rPr>
        <w:t>Písemné ověření</w:t>
      </w:r>
    </w:p>
    <w:p>
      <w:pPr>
        <w:pStyle w:val="P16"/>
        <w:framePr w:w="6710" w:h="376" w:hRule="exact" w:wrap="none" w:vAnchor="page" w:hAnchor="margin" w:x="45" w:y="9838"/>
        <w:rPr>
          <w:rStyle w:val="C3"/>
          <w:rtl w:val="0"/>
        </w:rPr>
      </w:pPr>
    </w:p>
    <w:p>
      <w:pPr>
        <w:pStyle w:val="P17"/>
        <w:framePr w:w="6658" w:h="249" w:hRule="exact" w:wrap="none" w:vAnchor="page" w:hAnchor="margin" w:x="71" w:y="9894"/>
        <w:rPr>
          <w:rStyle w:val="C13"/>
          <w:rtl w:val="0"/>
        </w:rPr>
      </w:pPr>
      <w:r>
        <w:rPr>
          <w:rStyle w:val="C13"/>
          <w:rtl w:val="0"/>
        </w:rPr>
        <w:t>b) Popsat opatření vedoucí k udržitelnosti chemické výroby</w:t>
      </w:r>
    </w:p>
    <w:p>
      <w:pPr>
        <w:pStyle w:val="P30"/>
        <w:framePr w:w="3921" w:h="376" w:hRule="exact" w:wrap="none" w:vAnchor="page" w:hAnchor="margin" w:x="6800" w:y="9838"/>
        <w:rPr>
          <w:rStyle w:val="C3"/>
          <w:rtl w:val="0"/>
        </w:rPr>
      </w:pPr>
    </w:p>
    <w:p>
      <w:pPr>
        <w:pStyle w:val="P31"/>
        <w:framePr w:w="3839" w:h="249" w:hRule="exact" w:wrap="none" w:vAnchor="page" w:hAnchor="margin" w:x="6856" w:y="9894"/>
        <w:rPr>
          <w:rStyle w:val="C22"/>
          <w:rtl w:val="0"/>
        </w:rPr>
      </w:pPr>
      <w:r>
        <w:rPr>
          <w:rStyle w:val="C22"/>
          <w:rtl w:val="0"/>
        </w:rPr>
        <w:t>Písemné a ústní ověření</w:t>
      </w:r>
    </w:p>
    <w:p>
      <w:pPr>
        <w:pStyle w:val="P32"/>
        <w:framePr w:w="10710" w:h="248" w:hRule="exact" w:wrap="none" w:vAnchor="page" w:hAnchor="margin" w:x="28" w:y="10328"/>
        <w:rPr>
          <w:rStyle w:val="C23"/>
          <w:rtl w:val="0"/>
        </w:rPr>
      </w:pPr>
      <w:r>
        <w:rPr>
          <w:rStyle w:val="C23"/>
          <w:rtl w:val="0"/>
        </w:rPr>
        <w:t>Je třeba splnit obě kritéria.</w:t>
      </w:r>
    </w:p>
    <w:p>
      <w:pPr>
        <w:pStyle w:val="P23"/>
        <w:framePr w:w="10710" w:h="547" w:hRule="exact" w:wrap="none" w:vAnchor="page" w:hAnchor="margin" w:x="28" w:y="10764"/>
        <w:rPr>
          <w:rStyle w:val="C18"/>
          <w:rtl w:val="0"/>
        </w:rPr>
      </w:pPr>
      <w:r>
        <w:rPr>
          <w:rStyle w:val="C18"/>
          <w:rtl w:val="0"/>
        </w:rPr>
        <w:t>Kontrola a zabezpečování dodržování pracovní a technologické kázně, předpisů pro BOZP, požární ochranu a pro péči o životní prostředí v chemickém provozu</w:t>
      </w:r>
    </w:p>
    <w:p>
      <w:pPr>
        <w:pStyle w:val="P24"/>
        <w:framePr w:w="6713" w:h="376" w:hRule="exact" w:wrap="none" w:vAnchor="page" w:hAnchor="margin" w:x="45" w:y="11410"/>
        <w:rPr>
          <w:rStyle w:val="C3"/>
          <w:rtl w:val="0"/>
        </w:rPr>
      </w:pPr>
    </w:p>
    <w:p>
      <w:pPr>
        <w:pStyle w:val="P25"/>
        <w:framePr w:w="6661" w:h="249" w:hRule="exact" w:wrap="none" w:vAnchor="page" w:hAnchor="margin" w:x="71" w:y="11481"/>
        <w:rPr>
          <w:rStyle w:val="C19"/>
          <w:rtl w:val="0"/>
        </w:rPr>
      </w:pPr>
      <w:r>
        <w:rPr>
          <w:rStyle w:val="C19"/>
          <w:rtl w:val="0"/>
        </w:rPr>
        <w:t>Kritéria hodnocení</w:t>
      </w:r>
    </w:p>
    <w:p>
      <w:pPr>
        <w:pStyle w:val="P26"/>
        <w:framePr w:w="3918" w:h="376" w:hRule="exact" w:wrap="none" w:vAnchor="page" w:hAnchor="margin" w:x="6803" w:y="11410"/>
        <w:rPr>
          <w:rStyle w:val="C3"/>
          <w:rtl w:val="0"/>
        </w:rPr>
      </w:pPr>
    </w:p>
    <w:p>
      <w:pPr>
        <w:pStyle w:val="P27"/>
        <w:framePr w:w="3836" w:h="249" w:hRule="exact" w:wrap="none" w:vAnchor="page" w:hAnchor="margin" w:x="6859" w:y="11481"/>
        <w:rPr>
          <w:rStyle w:val="C20"/>
          <w:rtl w:val="0"/>
        </w:rPr>
      </w:pPr>
      <w:r>
        <w:rPr>
          <w:rStyle w:val="C20"/>
          <w:rtl w:val="0"/>
        </w:rPr>
        <w:t>Způsoby ověření</w:t>
      </w:r>
    </w:p>
    <w:p>
      <w:pPr>
        <w:pStyle w:val="P12"/>
        <w:framePr w:w="6710" w:h="607" w:hRule="exact" w:wrap="none" w:vAnchor="page" w:hAnchor="margin" w:x="45" w:y="11787"/>
        <w:rPr>
          <w:rStyle w:val="C3"/>
          <w:rtl w:val="0"/>
        </w:rPr>
      </w:pPr>
    </w:p>
    <w:p>
      <w:pPr>
        <w:pStyle w:val="P13"/>
        <w:framePr w:w="6658" w:h="480" w:hRule="exact" w:wrap="none" w:vAnchor="page" w:hAnchor="margin" w:x="71" w:y="11843"/>
        <w:rPr>
          <w:rStyle w:val="C11"/>
          <w:rtl w:val="0"/>
        </w:rPr>
      </w:pPr>
      <w:r>
        <w:rPr>
          <w:rStyle w:val="C11"/>
          <w:rtl w:val="0"/>
        </w:rPr>
        <w:t>a) Popsat zásady bezpečnosti a ochrany zdraví při práci, požární prevence a péče o životní prostředí v chemickém provozu</w:t>
      </w:r>
    </w:p>
    <w:p>
      <w:pPr>
        <w:pStyle w:val="P28"/>
        <w:framePr w:w="3921" w:h="607" w:hRule="exact" w:wrap="none" w:vAnchor="page" w:hAnchor="margin" w:x="6800" w:y="11787"/>
        <w:rPr>
          <w:rStyle w:val="C3"/>
          <w:rtl w:val="0"/>
        </w:rPr>
      </w:pPr>
    </w:p>
    <w:p>
      <w:pPr>
        <w:pStyle w:val="P29"/>
        <w:framePr w:w="3839" w:h="480" w:hRule="exact" w:wrap="none" w:vAnchor="page" w:hAnchor="margin" w:x="6856" w:y="11843"/>
        <w:rPr>
          <w:rStyle w:val="C21"/>
          <w:rtl w:val="0"/>
        </w:rPr>
      </w:pPr>
      <w:r>
        <w:rPr>
          <w:rStyle w:val="C21"/>
          <w:rtl w:val="0"/>
        </w:rPr>
        <w:t>Ústní ověření</w:t>
      </w:r>
    </w:p>
    <w:p>
      <w:pPr>
        <w:pStyle w:val="P16"/>
        <w:framePr w:w="6710" w:h="831" w:hRule="exact" w:wrap="none" w:vAnchor="page" w:hAnchor="margin" w:x="45" w:y="12393"/>
        <w:rPr>
          <w:rStyle w:val="C3"/>
          <w:rtl w:val="0"/>
        </w:rPr>
      </w:pPr>
    </w:p>
    <w:p>
      <w:pPr>
        <w:pStyle w:val="P17"/>
        <w:framePr w:w="6658" w:h="704" w:hRule="exact" w:wrap="none" w:vAnchor="page" w:hAnchor="margin" w:x="71" w:y="12449"/>
        <w:rPr>
          <w:rStyle w:val="C13"/>
          <w:rtl w:val="0"/>
        </w:rPr>
      </w:pPr>
      <w:r>
        <w:rPr>
          <w:rStyle w:val="C13"/>
          <w:rtl w:val="0"/>
        </w:rPr>
        <w:t>b) Vyhledat ve schválených interních dokumentech pro bezpečnost a ochranu zdraví při práci, požární prevenci a péči o životní prostředí oblasti týkající se daného provozu</w:t>
      </w:r>
    </w:p>
    <w:p>
      <w:pPr>
        <w:pStyle w:val="P30"/>
        <w:framePr w:w="3921" w:h="831" w:hRule="exact" w:wrap="none" w:vAnchor="page" w:hAnchor="margin" w:x="6800" w:y="12393"/>
        <w:rPr>
          <w:rStyle w:val="C3"/>
          <w:rtl w:val="0"/>
        </w:rPr>
      </w:pPr>
    </w:p>
    <w:p>
      <w:pPr>
        <w:pStyle w:val="P31"/>
        <w:framePr w:w="3839" w:h="704" w:hRule="exact" w:wrap="none" w:vAnchor="page" w:hAnchor="margin" w:x="6856" w:y="12449"/>
        <w:rPr>
          <w:rStyle w:val="C22"/>
          <w:rtl w:val="0"/>
        </w:rPr>
      </w:pPr>
      <w:r>
        <w:rPr>
          <w:rStyle w:val="C22"/>
          <w:rtl w:val="0"/>
        </w:rPr>
        <w:t>Praktické předvedení</w:t>
      </w:r>
    </w:p>
    <w:p>
      <w:pPr>
        <w:pStyle w:val="P12"/>
        <w:framePr w:w="6710" w:h="607" w:hRule="exact" w:wrap="none" w:vAnchor="page" w:hAnchor="margin" w:x="45" w:y="13224"/>
        <w:rPr>
          <w:rStyle w:val="C3"/>
          <w:rtl w:val="0"/>
        </w:rPr>
      </w:pPr>
    </w:p>
    <w:p>
      <w:pPr>
        <w:pStyle w:val="P13"/>
        <w:framePr w:w="6658" w:h="480" w:hRule="exact" w:wrap="none" w:vAnchor="page" w:hAnchor="margin" w:x="71" w:y="13280"/>
        <w:rPr>
          <w:rStyle w:val="C11"/>
          <w:rtl w:val="0"/>
        </w:rPr>
      </w:pPr>
      <w:r>
        <w:rPr>
          <w:rStyle w:val="C11"/>
          <w:rtl w:val="0"/>
        </w:rPr>
        <w:t>c) Vyhodnotit stav v uvedené oblasti a navrhnout potřebná nápravná opatření pro daný provoz</w:t>
      </w:r>
    </w:p>
    <w:p>
      <w:pPr>
        <w:pStyle w:val="P28"/>
        <w:framePr w:w="3921" w:h="607" w:hRule="exact" w:wrap="none" w:vAnchor="page" w:hAnchor="margin" w:x="6800" w:y="13224"/>
        <w:rPr>
          <w:rStyle w:val="C3"/>
          <w:rtl w:val="0"/>
        </w:rPr>
      </w:pPr>
    </w:p>
    <w:p>
      <w:pPr>
        <w:pStyle w:val="P29"/>
        <w:framePr w:w="3839" w:h="480" w:hRule="exact" w:wrap="none" w:vAnchor="page" w:hAnchor="margin" w:x="6856" w:y="13280"/>
        <w:rPr>
          <w:rStyle w:val="C21"/>
          <w:rtl w:val="0"/>
        </w:rPr>
      </w:pPr>
      <w:r>
        <w:rPr>
          <w:rStyle w:val="C21"/>
          <w:rtl w:val="0"/>
        </w:rPr>
        <w:t>Praktické předvedení</w:t>
      </w:r>
    </w:p>
    <w:p>
      <w:pPr>
        <w:pStyle w:val="P32"/>
        <w:framePr w:w="10710" w:h="248" w:hRule="exact" w:wrap="none" w:vAnchor="page" w:hAnchor="margin" w:x="28" w:y="139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manažer provozu, 1.8.2026 10:41:31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pro vykonání zkoušky není vyžadována.</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 na uchazeče: střední vzdělání s maturitní zkouškou v oboru technické chemie a chemie silikátů nebo v oboru přírodovědném.</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soubor zadání pro ověřování jednotlivých kompetencí uvedených v hodnoticím standardu.</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kompetencí je třeba zadávat komplexní úkoly prověřující aplikaci chemických a manažerských znalostí a dovedností na zadaném úseku chemické výroby, který určí autorizovaná osoba.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Plánování rozvoje a koncepce provozu chemické výroby, kritérium a), uchazeč zpracuje rámcový plán rozvoje a koncepce zadaného chemického provozu dle zadání autorizované osoby v rámci doby přípravy na zkoušku.</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kompetenci Posouzení technické a technologické úrovně chemického provozu z pohledu technicko-ekonomické a environmentální výkonnosti, kritérium a) a b), autorizovaná osoba připraví a při zkoušce zadá podklady pro ověření obou kritérií.</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Řízení výrobních procesů ve stanovených technických, technologických a ekonomických parametrech v chemickém provozu, kritérium a), b), c); Kontrola a zabezpečování dodržování pracovní a technologické kázně, předpisů pro BOZP, požární ochranu a pro péči o životní prostředí v chemickém provozu, kritérium b), c), autorizovaná osoba určí daný chemický provoz.</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způsobem "písemné a ústní ověření" uchazeč ve stanoveném časovém limitu písemně vypracuje zadané úkoly a ústně doplní či dovysvětlí.</w:t>
      </w:r>
    </w:p>
    <w:p>
      <w:pPr>
        <w:pStyle w:val="P33"/>
        <w:framePr w:w="10766" w:h="1837" w:hRule="exact" w:wrap="none" w:vAnchor="page" w:hAnchor="margin" w:x="0" w:y="8994"/>
        <w:rPr>
          <w:rStyle w:val="C3"/>
          <w:rtl w:val="0"/>
        </w:rPr>
      </w:pPr>
    </w:p>
    <w:p>
      <w:pPr>
        <w:pStyle w:val="P35"/>
        <w:framePr w:w="10710" w:h="340" w:hRule="exact" w:wrap="none" w:vAnchor="page" w:hAnchor="margin" w:x="28" w:y="8994"/>
        <w:rPr>
          <w:rStyle w:val="C25"/>
          <w:rtl w:val="0"/>
        </w:rPr>
      </w:pPr>
      <w:r>
        <w:rPr>
          <w:rStyle w:val="C25"/>
          <w:rtl w:val="0"/>
        </w:rPr>
        <w:t>Výsledné hodnocení</w:t>
      </w:r>
    </w:p>
    <w:p>
      <w:pPr>
        <w:keepNext w:val="0"/>
        <w:keepLines w:val="0"/>
        <w:framePr w:w="10766" w:h="1497" w:hRule="exact" w:wrap="none" w:vAnchor="page" w:hAnchor="margin" w:x="0" w:y="93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58"/>
        <w:rPr>
          <w:rStyle w:val="C3"/>
          <w:rtl w:val="0"/>
        </w:rPr>
      </w:pPr>
    </w:p>
    <w:p>
      <w:pPr>
        <w:pStyle w:val="P35"/>
        <w:framePr w:w="10710" w:h="340" w:hRule="exact" w:wrap="none" w:vAnchor="page" w:hAnchor="margin" w:x="28" w:y="11058"/>
        <w:rPr>
          <w:rStyle w:val="C25"/>
          <w:rtl w:val="0"/>
        </w:rPr>
      </w:pPr>
      <w:r>
        <w:rPr>
          <w:rStyle w:val="C25"/>
          <w:rtl w:val="0"/>
        </w:rPr>
        <w:t>Počet zkoušejících</w:t>
      </w:r>
    </w:p>
    <w:p>
      <w:pPr>
        <w:keepNext w:val="0"/>
        <w:keepLines w:val="0"/>
        <w:framePr w:w="10766" w:h="1036" w:hRule="exact" w:wrap="none" w:vAnchor="page" w:hAnchor="margin" w:x="0" w:y="113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Chemický technik manažer provozu, 1.8.2026 10:41:31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chemickém oboru vzdělání a alespoň 5 let odborné praxe v oblasti chemických výrob nebo ve funkci učitele odborného výcviku v oblasti chemických výrob.</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chemie a alespoň 5 let odborné praxe v řídicí funkci v oblasti chemických výrob nebo ve funkci učitele praktického vyučování nebo učitele odborného výcviku v oblasti chemických výrob.</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chemie a alespoň 5 let odborné praxe v řídicí funkci v oblasti chemických výrob nebo ve funkci učitele odborných předmětů nebo praktického vyučování nebo učitele odborného výcviku v oblasti chemických výrob.</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28-038-M Chemický technik manažer provozu a vysokoškolské vzdělání a alespoň 5 let odborné praxe v řídicích funkcích v oblasti chemických výrob.</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Chemický technik manažer provozu, 1.8.2026 10:41:31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3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zajištění zkoušky podle tohoto hodnoticího standardu je třeba mít k dispozici: </w:t>
      </w:r>
    </w:p>
    <w:p>
      <w:pPr>
        <w:keepNext w:val="0"/>
        <w:keepLines w:val="1"/>
        <w:framePr w:w="10766" w:h="5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vybavenou PC s kancelářským Officem, tiskárnou a internetový přístup k právním předpisům</w:t>
      </w:r>
    </w:p>
    <w:p>
      <w:pPr>
        <w:keepNext w:val="0"/>
        <w:keepLines w:val="1"/>
        <w:framePr w:w="10766" w:h="5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a provozní dokumentaci technologického procesu (pro uchazeče o zkoušku) - technologický postup, pracovní instrukce pro obsluhu a údržbu zařízení, pracovní instrukce pro nakládání s odpady, pracovní instrukce pro vedení provozní dokumentace, požární dokumentaci, havarijní plány, dokumentaci rizik na pracovišti, písemná pravidla pro nakládání s nebezpečnými chemickými látkami a směsmi, traumatologický plán, normy technologického režimu, spotřební normy, kapacitní normy a normy obsluhy, kalkulační vzorec pro výpočet vlastních nákladů chemického provozu</w:t>
      </w:r>
    </w:p>
    <w:p>
      <w:pPr>
        <w:keepNext w:val="0"/>
        <w:keepLines w:val="1"/>
        <w:framePr w:w="10766" w:h="5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zařízení pro jednotlivé výrobní operace a chemické procesy řízená PC nebo řídicím panelem - pro mechanické operace, hydromechanické operace, tepelné operace, difúzní operace a chemické procesy</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8212"/>
        <w:rPr>
          <w:rStyle w:val="C3"/>
          <w:rtl w:val="0"/>
        </w:rPr>
      </w:pPr>
    </w:p>
    <w:p>
      <w:pPr>
        <w:pStyle w:val="P35"/>
        <w:framePr w:w="10710" w:h="340" w:hRule="exact" w:wrap="none" w:vAnchor="page" w:hAnchor="margin" w:x="28" w:y="8212"/>
        <w:rPr>
          <w:rStyle w:val="C25"/>
          <w:rtl w:val="0"/>
        </w:rPr>
      </w:pPr>
      <w:r>
        <w:rPr>
          <w:rStyle w:val="C25"/>
          <w:rtl w:val="0"/>
        </w:rPr>
        <w:t>Doba přípravy na zkoušku</w:t>
      </w:r>
    </w:p>
    <w:p>
      <w:pPr>
        <w:keepNext w:val="0"/>
        <w:keepLines w:val="0"/>
        <w:framePr w:w="10766" w:h="806" w:hRule="exact" w:wrap="none" w:vAnchor="page" w:hAnchor="margin" w:x="0" w:y="85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81" w:hRule="exact" w:wrap="none" w:vAnchor="page" w:hAnchor="margin" w:x="0" w:y="9585"/>
        <w:rPr>
          <w:rStyle w:val="C3"/>
          <w:rtl w:val="0"/>
        </w:rPr>
      </w:pPr>
    </w:p>
    <w:p>
      <w:pPr>
        <w:pStyle w:val="P35"/>
        <w:framePr w:w="10710" w:h="340" w:hRule="exact" w:wrap="none" w:vAnchor="page" w:hAnchor="margin" w:x="28" w:y="9585"/>
        <w:rPr>
          <w:rStyle w:val="C25"/>
          <w:rtl w:val="0"/>
        </w:rPr>
      </w:pPr>
      <w:r>
        <w:rPr>
          <w:rStyle w:val="C25"/>
          <w:rtl w:val="0"/>
        </w:rPr>
        <w:t>Doba pro vykonání zkoušky</w:t>
      </w:r>
    </w:p>
    <w:p>
      <w:pPr>
        <w:keepNext w:val="0"/>
        <w:keepLines w:val="0"/>
        <w:framePr w:w="10766" w:h="1041" w:hRule="exact" w:wrap="none" w:vAnchor="page" w:hAnchor="margin" w:x="0" w:y="99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keepNext w:val="0"/>
        <w:keepLines w:val="0"/>
        <w:framePr w:w="10766" w:h="1041" w:hRule="exact" w:wrap="none" w:vAnchor="page" w:hAnchor="margin" w:x="0" w:y="99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45 minut.</w:t>
      </w:r>
    </w:p>
    <w:p>
      <w:pPr>
        <w:pStyle w:val="P21"/>
        <w:framePr w:w="7654" w:h="331" w:hRule="exact" w:wrap="none" w:vAnchor="page" w:hAnchor="margin" w:x="28" w:y="15940"/>
        <w:rPr>
          <w:rStyle w:val="C16"/>
          <w:rtl w:val="0"/>
        </w:rPr>
      </w:pPr>
      <w:r>
        <w:rPr>
          <w:rStyle w:val="C16"/>
          <w:rtl w:val="0"/>
        </w:rPr>
        <w:t>Chemický technik manažer provozu, 1.8.2026 10:41:31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standardu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Polyplasty,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Continental Barum,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chemická Pardubice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Chemický technik manažer provozu, 1.8.2026 10:41:31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19A66D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895724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42ABD3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