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6EF64" Type="http://schemas.openxmlformats.org/officeDocument/2006/relationships/officeDocument" Target="/word/document.xml" /><Relationship Id="coreR4546EF64" Type="http://schemas.openxmlformats.org/package/2006/relationships/metadata/core-properties" Target="/docProps/core.xml" /><Relationship Id="customR4546EF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 chemická technička technoložka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jednoduchých nebo opakujících se technologických procesů a pracovních postupů chemických výrob</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technolog / chemická technička technoložka, 31.7.2026 12:40:43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podle zadání jednoduchý nebo opakovaný technologický postup a graficky jej vyjádřit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fyzikálně-chemické děje zadaného technologického postupu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547" w:hRule="exact" w:wrap="none" w:vAnchor="page" w:hAnchor="margin" w:x="28" w:y="6857"/>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503"/>
        <w:rPr>
          <w:rStyle w:val="C3"/>
          <w:rtl w:val="0"/>
        </w:rPr>
      </w:pPr>
    </w:p>
    <w:p>
      <w:pPr>
        <w:pStyle w:val="P25"/>
        <w:framePr w:w="6661" w:h="249" w:hRule="exact" w:wrap="none" w:vAnchor="page" w:hAnchor="margin" w:x="71" w:y="7574"/>
        <w:rPr>
          <w:rStyle w:val="C19"/>
          <w:rtl w:val="0"/>
        </w:rPr>
      </w:pPr>
      <w:r>
        <w:rPr>
          <w:rStyle w:val="C19"/>
          <w:rtl w:val="0"/>
        </w:rPr>
        <w:t>Kritéria hodnocení</w:t>
      </w:r>
    </w:p>
    <w:p>
      <w:pPr>
        <w:pStyle w:val="P26"/>
        <w:framePr w:w="3918" w:h="376" w:hRule="exact" w:wrap="none" w:vAnchor="page" w:hAnchor="margin" w:x="6803" w:y="7503"/>
        <w:rPr>
          <w:rStyle w:val="C3"/>
          <w:rtl w:val="0"/>
        </w:rPr>
      </w:pPr>
    </w:p>
    <w:p>
      <w:pPr>
        <w:pStyle w:val="P27"/>
        <w:framePr w:w="3836" w:h="249" w:hRule="exact" w:wrap="none" w:vAnchor="page" w:hAnchor="margin" w:x="6859" w:y="7574"/>
        <w:rPr>
          <w:rStyle w:val="C20"/>
          <w:rtl w:val="0"/>
        </w:rPr>
      </w:pPr>
      <w:r>
        <w:rPr>
          <w:rStyle w:val="C20"/>
          <w:rtl w:val="0"/>
        </w:rPr>
        <w:t>Způsoby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a) Pro zadaný technologický postup určit vstupy, výstupy a jednotlivé dílčí fáze (kroky) technologického postupu</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 a ústní ověření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b) Uvést způsob kontroly vstupu a výstupu v jednotlivých fázích technologického postupu chemické výroby</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Písemné a ústní ověření</w:t>
      </w:r>
    </w:p>
    <w:p>
      <w:pPr>
        <w:pStyle w:val="P12"/>
        <w:framePr w:w="6710" w:h="376" w:hRule="exact" w:wrap="none" w:vAnchor="page" w:hAnchor="margin" w:x="45" w:y="9093"/>
        <w:rPr>
          <w:rStyle w:val="C3"/>
          <w:rtl w:val="0"/>
        </w:rPr>
      </w:pPr>
    </w:p>
    <w:p>
      <w:pPr>
        <w:pStyle w:val="P13"/>
        <w:framePr w:w="6658" w:h="249" w:hRule="exact" w:wrap="none" w:vAnchor="page" w:hAnchor="margin" w:x="71" w:y="9149"/>
        <w:rPr>
          <w:rStyle w:val="C11"/>
          <w:rtl w:val="0"/>
        </w:rPr>
      </w:pPr>
      <w:r>
        <w:rPr>
          <w:rStyle w:val="C11"/>
          <w:rtl w:val="0"/>
        </w:rPr>
        <w:t>c) Zpracovat výsledky dané laboratorní analýzy</w:t>
      </w:r>
    </w:p>
    <w:p>
      <w:pPr>
        <w:pStyle w:val="P28"/>
        <w:framePr w:w="3921" w:h="376" w:hRule="exact" w:wrap="none" w:vAnchor="page" w:hAnchor="margin" w:x="6800" w:y="9093"/>
        <w:rPr>
          <w:rStyle w:val="C3"/>
          <w:rtl w:val="0"/>
        </w:rPr>
      </w:pPr>
    </w:p>
    <w:p>
      <w:pPr>
        <w:pStyle w:val="P29"/>
        <w:framePr w:w="3839" w:h="249" w:hRule="exact" w:wrap="none" w:vAnchor="page" w:hAnchor="margin" w:x="6856" w:y="914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d) Posoudit výsledky kontrol vstupů a výstupů na průběh technologického postupu chemické výroby</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Praktické předvedení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31.7.2026 12:40:43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 chemické výroby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chemického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 chemické výroby</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Zhodnotit významnost odchylek ve výrobním procesu z hlediska legislativních požadavků</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Navrhnout opatření na eliminaci či odstranění odchylek ve výrobním procesu</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Aplikování standardních postupů při vedení chemického procesu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Písemné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Popsat dané výrobní zařízení na vybraném pracovišti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Ústní ověření</w:t>
      </w:r>
    </w:p>
    <w:p>
      <w:pPr>
        <w:pStyle w:val="P16"/>
        <w:framePr w:w="6710" w:h="607" w:hRule="exact" w:wrap="none" w:vAnchor="page" w:hAnchor="margin" w:x="45" w:y="12951"/>
        <w:rPr>
          <w:rStyle w:val="C3"/>
          <w:rtl w:val="0"/>
        </w:rPr>
      </w:pPr>
    </w:p>
    <w:p>
      <w:pPr>
        <w:pStyle w:val="P17"/>
        <w:framePr w:w="6658" w:h="480" w:hRule="exact" w:wrap="none" w:vAnchor="page" w:hAnchor="margin" w:x="71" w:y="13007"/>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951"/>
        <w:rPr>
          <w:rStyle w:val="C3"/>
          <w:rtl w:val="0"/>
        </w:rPr>
      </w:pPr>
    </w:p>
    <w:p>
      <w:pPr>
        <w:pStyle w:val="P31"/>
        <w:framePr w:w="3839" w:h="480" w:hRule="exact" w:wrap="none" w:vAnchor="page" w:hAnchor="margin" w:x="6856" w:y="13007"/>
        <w:rPr>
          <w:rStyle w:val="C22"/>
          <w:rtl w:val="0"/>
        </w:rPr>
      </w:pPr>
      <w:r>
        <w:rPr>
          <w:rStyle w:val="C22"/>
          <w:rtl w:val="0"/>
        </w:rPr>
        <w:t>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31.7.2026 12:40:43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vedení chemického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zdůvodnit význam sledování podmínek pro řízení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využití zadaných podmínek pro řízení chemických procesů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Řízení jednoduchých nebo opakujících se technologických procesů a pracovních postupů chemických výrob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 jednotlivých procesů zadané chemické výroby popsat a vysvětlit princip jejich řízení z hlediska technologického</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 jednotlivých procesů zadané chemické výroby popsat a vysvětlit princip jejich řízení z hlediska environmentálního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U jednotlivých procesů zadané chemické výroby popsat a vysvětlit princip jejich řízení z hlediska bezpečnostních aspektů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Písemné a 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31.7.2026 12:40:43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https://www.nsp.cz/jednotka-prace/chemicky-technik-technolo#zdravotni-zpusobilost).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na komplexních úlohách z praxe. Na jedné úloze je možné ověřit kritéria hodnocení z několika odborných kompetencí.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Sestavení jednoduchých nebo opakovaných technologických postupů chemického procesu, vypracování příslušné technické dokumentace, kritérium a), b), d); Určení, definování a kontolování vstupů a výstupů chemických výstupů podle standardních postupů, kriterium a); Analýza příčin odchylek ve výrobním procesu a návrh opatření na jejich eliminaci či odstranění, kritérium a); Sledování a vyhodnocení podmínek pro vedení chemických procesů a jejich využití pro řízení, kritérium a) a c); Řízení jednoduchých nebo opakujících se technologických procesů a pracovních postupů chemických výrob, kritérium a), b), c), d), připraví autorizovaná osoba zadání a určí daný chemický proces, na základě kterého uchazeč splní daná kriteria hodnocení.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Sběr a vyhodnocení údajů a dat generovaných při monitorování chemického procesu a jejich využití pro řízení procesuv souladu se standardním postupem a legislativními požadavky, kriterium e), autorizovaná osoba zajistí ověření praktickým předvedením na modelové situaci.</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Aplikování standardních postupů při vedení chemického procesu, kritérium a), c), autorizovaná osoba vybere vhodné pracoviště pro ověření daných kritérií, a u kritéria b) zadá postup řešení autorizovaná osoba.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chemického provozu i v odborné učebně. V reálném provozu jsou na konkrétních příkladech činností ověřovány odborné kompetence v souladu s hodnoticím standardem za přítomnosti odpovědného provozního pracovníka. V odborné učebně probíhá ověřování odborných kompetencí řešených prostřednictvím modelových situací, které mají simulovat činnosti v konkrétním úseku chemické výroby.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ověřování dovedností týkajících se legislativních požadavků a jejich aplikace pro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technolog / chemická technička technoložka, 31.7.2026 12:40:43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chemické výroby na pozici technologa nebo ve funkci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oboru a alespoň 5 let odborné praxe v oblasti chemické výroby (z toho minimálně 3 roky na pozici technologa) nebo ve funkci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 pozici technologa nebo ve funkci učitele odborných předmětů nebo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28-037-M Chemický technik technolog / chemická technička technoložka a střední vzdělání s maturitní zkouškou a alespoň 5 let odborné praxe v oblasti chemické výroby na pozici technologa.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technolog / chemická technička technoložka, 31.7.2026 12:40:43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Officem, tiskárnou, dataprojektorem a internetovým přístupem k právním předpisům</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požární dokumentace, havarijní plány, dokumentace rizik na pracovišti, písemná pravidla pro nakládání s nebezpečnými chemickými látkami a směsmi, traumatologický plán, normy technologického režimu, spotřební normy, kapacitní normy a normy obsluhy</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zařízením a látkám v daném technologickém procesu</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rozdělování kapalných heterogenních směsí (filtry, odstředivky)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oddělování plynných heterogenních směsí (odlučovače, filtry, prací kolony)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homogenizaci substrátu</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tepelné operace (výměníky, odparkami)</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difúzní operace (destilačními kolonami, adsorbéry, absorbéry, extraktory, krystalizátory, sušárny)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reaktory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52"/>
        <w:rPr>
          <w:rStyle w:val="C3"/>
          <w:rtl w:val="0"/>
        </w:rPr>
      </w:pPr>
    </w:p>
    <w:p>
      <w:pPr>
        <w:pStyle w:val="P35"/>
        <w:framePr w:w="10710" w:h="340" w:hRule="exact" w:wrap="none" w:vAnchor="page" w:hAnchor="margin" w:x="28" w:y="9652"/>
        <w:rPr>
          <w:rStyle w:val="C25"/>
          <w:rtl w:val="0"/>
        </w:rPr>
      </w:pPr>
      <w:r>
        <w:rPr>
          <w:rStyle w:val="C25"/>
          <w:rtl w:val="0"/>
        </w:rPr>
        <w:t>Doba přípravy na zkoušku</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3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technolog / chemická technička technoložka, 31.7.2026 12:40:43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technolog / chemická technička technoložka, 31.7.2026 12:40:43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280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DB40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1F92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