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325077" Type="http://schemas.openxmlformats.org/officeDocument/2006/relationships/officeDocument" Target="/word/document.xml" /><Relationship Id="coreR34325077" Type="http://schemas.openxmlformats.org/package/2006/relationships/metadata/core-properties" Target="/docProps/core.xml" /><Relationship Id="customR343250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technolog (kód: 28-037-M)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jednoduchých nebo opakovaných technologických postupů chemického procesu, vypracování příslušné technické dokumentace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Určení, definování a kontrolování vstupů a výstupů chemických procesů podle standardních postupů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Sběr a vyhodnocení údajů a dat generovaných při monitorování chemického procesu a jejich využití pro řízení procesu v souladu se standardním postupem a legislativními požadavky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Analýza příčin odchylek ve výrobním procesu a návrh opatření na jejich eliminaci či odstranění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Aplikování standardních postupů při vedení chemického procesu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Sledování a vyhodnocení podmínek pro vedení chemických procesů a jejich využití pro 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jednoduchých nebo opakujících se technologických procesů a pracovních postupů chemických výrob</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Chemický technik technolog, 20.8.2026 19:56:57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Sestavení jednoduchých nebo opakovaných technologických postupů chemického procesu, vypracování příslušné technické dokumentace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podle zadání jednoduchý nebo opakovaný technologický postup a graficky jej vyjádřit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fyzikálně-chemické děje zadaného technologického postupu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K vypracovanému technologickému postupu navrhnout příslušnou zjednodušenou dokumentaci a navržené řešení vysvětlit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Vytvořit operační listy ke klíčovým uzlům vybraného chemického procesu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Praktické předvedení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Identifikovat rizika, environmentální aspekty a dopady vyplývající ze zpracovaného technologického postupu</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547" w:hRule="exact" w:wrap="none" w:vAnchor="page" w:hAnchor="margin" w:x="28" w:y="6857"/>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7503"/>
        <w:rPr>
          <w:rStyle w:val="C3"/>
          <w:rtl w:val="0"/>
        </w:rPr>
      </w:pPr>
    </w:p>
    <w:p>
      <w:pPr>
        <w:pStyle w:val="P25"/>
        <w:framePr w:w="6661" w:h="249" w:hRule="exact" w:wrap="none" w:vAnchor="page" w:hAnchor="margin" w:x="71" w:y="7574"/>
        <w:rPr>
          <w:rStyle w:val="C19"/>
          <w:rtl w:val="0"/>
        </w:rPr>
      </w:pPr>
      <w:r>
        <w:rPr>
          <w:rStyle w:val="C19"/>
          <w:rtl w:val="0"/>
        </w:rPr>
        <w:t>Kritéria hodnocení</w:t>
      </w:r>
    </w:p>
    <w:p>
      <w:pPr>
        <w:pStyle w:val="P26"/>
        <w:framePr w:w="3918" w:h="376" w:hRule="exact" w:wrap="none" w:vAnchor="page" w:hAnchor="margin" w:x="6803" w:y="7503"/>
        <w:rPr>
          <w:rStyle w:val="C3"/>
          <w:rtl w:val="0"/>
        </w:rPr>
      </w:pPr>
    </w:p>
    <w:p>
      <w:pPr>
        <w:pStyle w:val="P27"/>
        <w:framePr w:w="3836" w:h="249" w:hRule="exact" w:wrap="none" w:vAnchor="page" w:hAnchor="margin" w:x="6859" w:y="7574"/>
        <w:rPr>
          <w:rStyle w:val="C20"/>
          <w:rtl w:val="0"/>
        </w:rPr>
      </w:pPr>
      <w:r>
        <w:rPr>
          <w:rStyle w:val="C20"/>
          <w:rtl w:val="0"/>
        </w:rPr>
        <w:t>Způsoby ověření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a) Pro zadaný technologický postup určit vstupy, výstupy a jednotlivé dílčí fáze (kroky) technologického postupu</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 a ústní ověření</w:t>
      </w:r>
    </w:p>
    <w:p>
      <w:pPr>
        <w:pStyle w:val="P16"/>
        <w:framePr w:w="6710" w:h="607" w:hRule="exact" w:wrap="none" w:vAnchor="page" w:hAnchor="margin" w:x="45" w:y="8486"/>
        <w:rPr>
          <w:rStyle w:val="C3"/>
          <w:rtl w:val="0"/>
        </w:rPr>
      </w:pPr>
    </w:p>
    <w:p>
      <w:pPr>
        <w:pStyle w:val="P17"/>
        <w:framePr w:w="6658" w:h="480" w:hRule="exact" w:wrap="none" w:vAnchor="page" w:hAnchor="margin" w:x="71" w:y="8542"/>
        <w:rPr>
          <w:rStyle w:val="C13"/>
          <w:rtl w:val="0"/>
        </w:rPr>
      </w:pPr>
      <w:r>
        <w:rPr>
          <w:rStyle w:val="C13"/>
          <w:rtl w:val="0"/>
        </w:rPr>
        <w:t>b) Uvést způsob kontroly vstupu a výstupu v jednotlivých fázích technologického postupu chemické výroby</w:t>
      </w:r>
    </w:p>
    <w:p>
      <w:pPr>
        <w:pStyle w:val="P30"/>
        <w:framePr w:w="3921" w:h="607" w:hRule="exact" w:wrap="none" w:vAnchor="page" w:hAnchor="margin" w:x="6800" w:y="8486"/>
        <w:rPr>
          <w:rStyle w:val="C3"/>
          <w:rtl w:val="0"/>
        </w:rPr>
      </w:pPr>
    </w:p>
    <w:p>
      <w:pPr>
        <w:pStyle w:val="P31"/>
        <w:framePr w:w="3839" w:h="480" w:hRule="exact" w:wrap="none" w:vAnchor="page" w:hAnchor="margin" w:x="6856" w:y="8542"/>
        <w:rPr>
          <w:rStyle w:val="C22"/>
          <w:rtl w:val="0"/>
        </w:rPr>
      </w:pPr>
      <w:r>
        <w:rPr>
          <w:rStyle w:val="C22"/>
          <w:rtl w:val="0"/>
        </w:rPr>
        <w:t>Písemné a ústní ověření</w:t>
      </w:r>
    </w:p>
    <w:p>
      <w:pPr>
        <w:pStyle w:val="P12"/>
        <w:framePr w:w="6710" w:h="376" w:hRule="exact" w:wrap="none" w:vAnchor="page" w:hAnchor="margin" w:x="45" w:y="9093"/>
        <w:rPr>
          <w:rStyle w:val="C3"/>
          <w:rtl w:val="0"/>
        </w:rPr>
      </w:pPr>
    </w:p>
    <w:p>
      <w:pPr>
        <w:pStyle w:val="P13"/>
        <w:framePr w:w="6658" w:h="249" w:hRule="exact" w:wrap="none" w:vAnchor="page" w:hAnchor="margin" w:x="71" w:y="9149"/>
        <w:rPr>
          <w:rStyle w:val="C11"/>
          <w:rtl w:val="0"/>
        </w:rPr>
      </w:pPr>
      <w:r>
        <w:rPr>
          <w:rStyle w:val="C11"/>
          <w:rtl w:val="0"/>
        </w:rPr>
        <w:t>c) Zpracovat výsledky dané laboratorní analýzy</w:t>
      </w:r>
    </w:p>
    <w:p>
      <w:pPr>
        <w:pStyle w:val="P28"/>
        <w:framePr w:w="3921" w:h="376" w:hRule="exact" w:wrap="none" w:vAnchor="page" w:hAnchor="margin" w:x="6800" w:y="9093"/>
        <w:rPr>
          <w:rStyle w:val="C3"/>
          <w:rtl w:val="0"/>
        </w:rPr>
      </w:pPr>
    </w:p>
    <w:p>
      <w:pPr>
        <w:pStyle w:val="P29"/>
        <w:framePr w:w="3839" w:h="249" w:hRule="exact" w:wrap="none" w:vAnchor="page" w:hAnchor="margin" w:x="6856" w:y="914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d) Posoudit výsledky kontrol vstupů a výstupů na průběh technologického postupu chemické výroby</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e) Navrhnout opatření na eliminaci či odstranění případných odchylek na vstupu a výstupu od standardních postupů a navržená opatření zdůvodnit</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Praktické předvedení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20.8.2026 19:56:57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Sběr a vyhodnocení údajů a dat generovaných při monitorování chemického procesu a jejich využití pro řízení procesu v souladu se standardním postupem a legislativními požadavky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které údaje a data jsou sledovány a vyhodnocovány v jednotlivých fázích technologického postupu a jak je lze využít pro řízení procesu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 základě vybraných dat vyhodnotit jejich dopad na jednotlivé fáze technologického postupu chemické výroby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které údaje je nutné monitorovat z důvodů plnění legislativních požadavků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Navrhnout způsob praktického využití dat k řízení chemického procesu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Navrhnout řešení při vzniku havarijní situace nebo v případě uniku látek z aparátu nebo výrobny</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Navrhnout náhradní řešení v případě vzniku změny technologických podmínek chemické výroby</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Praktické předvedení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Analýza příčin odchylek ve výrobním procesu a návrh opatření na jejich eliminaci či odstranění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Na základě zpracovaného chemického technologického postupu a zadaných odchylek provést zhodnocení významnosti těchto odchylek</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Zhodnotit významnost odchylek ve výrobním procesu z hlediska legislativních požadavků</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a ústní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c) Navrhnout opatření na eliminaci či odstranění odchylek ve výrobním procesu</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Aplikování standardních postupů při vedení chemického procesu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Popsat fyzikálně-chemické děje zadaného technologického postupu vybraného pracoviště</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Písemné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Na základě zadaného postupu vysvětlit praktickou aplikaci procesu z hlediska technologického a navrhnout vhodné řešení</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Popsat dané výrobní zařízení na vybraném pracovišti</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Ústní ověření</w:t>
      </w:r>
    </w:p>
    <w:p>
      <w:pPr>
        <w:pStyle w:val="P16"/>
        <w:framePr w:w="6710" w:h="607" w:hRule="exact" w:wrap="none" w:vAnchor="page" w:hAnchor="margin" w:x="45" w:y="12951"/>
        <w:rPr>
          <w:rStyle w:val="C3"/>
          <w:rtl w:val="0"/>
        </w:rPr>
      </w:pPr>
    </w:p>
    <w:p>
      <w:pPr>
        <w:pStyle w:val="P17"/>
        <w:framePr w:w="6658" w:h="480" w:hRule="exact" w:wrap="none" w:vAnchor="page" w:hAnchor="margin" w:x="71" w:y="13007"/>
        <w:rPr>
          <w:rStyle w:val="C13"/>
          <w:rtl w:val="0"/>
        </w:rPr>
      </w:pPr>
      <w:r>
        <w:rPr>
          <w:rStyle w:val="C13"/>
          <w:rtl w:val="0"/>
        </w:rPr>
        <w:t>d) Na základě zadaného postupu vysvětlit praktickou aplikaci postupů z hlediska legislativních požadavků</w:t>
      </w:r>
    </w:p>
    <w:p>
      <w:pPr>
        <w:pStyle w:val="P30"/>
        <w:framePr w:w="3921" w:h="607" w:hRule="exact" w:wrap="none" w:vAnchor="page" w:hAnchor="margin" w:x="6800" w:y="12951"/>
        <w:rPr>
          <w:rStyle w:val="C3"/>
          <w:rtl w:val="0"/>
        </w:rPr>
      </w:pPr>
    </w:p>
    <w:p>
      <w:pPr>
        <w:pStyle w:val="P31"/>
        <w:framePr w:w="3839" w:h="480" w:hRule="exact" w:wrap="none" w:vAnchor="page" w:hAnchor="margin" w:x="6856" w:y="13007"/>
        <w:rPr>
          <w:rStyle w:val="C22"/>
          <w:rtl w:val="0"/>
        </w:rPr>
      </w:pPr>
      <w:r>
        <w:rPr>
          <w:rStyle w:val="C22"/>
          <w:rtl w:val="0"/>
        </w:rPr>
        <w:t>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20.8.2026 19:56:57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vyhodnocení podmínek pro vedení chemických procesů a jejich využití pro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 zadaný příklad technologického procesu určit podmínky nutné pro vedení chemického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zdůvodnit význam sledování podmínek pro řízení chemického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využití zadaných podmínek pro řízení chemických procesů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Řízení jednoduchých nebo opakujících se technologických procesů a pracovních postupů chemických výrob</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Určit pro zadanou chemickou výrobu jednotlivé technologické procesy a pracovní postupy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 jednotlivých procesů zadané chemické výroby popsat a vysvětlit princip jejich řízení z hlediska technologického</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 jednotlivých procesů zadané chemické výroby popsat a vysvětlit princip jejich řízení z hlediska environmentálního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U jednotlivých procesů zadané chemické výroby popsat a vysvětlit princip jejich řízení z hlediska bezpečnostních aspektů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Písemné a ústní ověření</w:t>
      </w:r>
    </w:p>
    <w:p>
      <w:pPr>
        <w:pStyle w:val="P32"/>
        <w:framePr w:w="10710" w:h="248" w:hRule="exact" w:wrap="none" w:vAnchor="page" w:hAnchor="margin" w:x="28" w:y="8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20.8.2026 19:56:57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https://www.nsp.cz/jednotka-prace/chemicky-technik-technolo#zdravotni-zpusobilost).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na komplexních úlohách z praxe. Na jedné úloze je možné ověřit kritéria hodnocení z několika odborných kompetencí.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Sestavení jednoduchých nebo opakovaných technologických postupů chemického procesu, vypracování příslušné technické dokumentace, kritérium a), b), d); Určení, definování a kontolování vstupů a výstupů chemických výstupů podle standardních postupů, kriterium a); Analýza příčin odchylek ve výrobním procesu a návrh opatření na jejich eliminaci či odstranění, kritérium a); Sledování a vyhodnocení podmínek pro vedení chemických procesů a jejich využití pro řízení, kritérium a) a c); Řízení jednoduchých nebo opakujících se technologických procesů a pracovních postupů chemických výrob, kritérium a), b), c), d), připraví autorizovaná osoba zadání a určí daný chemický proces, na základě kterého uchazeč splní daná kriteria hodnocení.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Sběr a vyhodnocení údajů a dat generovaných při monitorování chemického procesu a jejich využití pro řízení procesuv souladu se standardním postupem a legislativními požadavky, kriterium e), autorizovaná osoba zajistí ověření praktickým předvedením na modelové situaci.</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Aplikování standardních postupů při vedení chemického procesu, kritérium a), c), autorizovaná osoba vybere vhodné pracoviště pro ověření daných kritérií, a u kritéria b) zadá postup řešení autorizovaná osoba.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běžného chemického provozu i v odborné učebně. V reálném provozu jsou na konkrétních příkladech činností ověřovány odborné kompetence v souladu s hodnoticím standardem za přítomnosti odpovědného provozního pracovníka. V odborné učebně probíhá ověřování odborných kompetencí řešených prostřednictvím modelových situací, které mají simulovat činnosti v konkrétním úseku chemické výroby.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a dovedností je preferován komplexní přístup k řešení zadaného problému, zejména jde o:</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ověřování dovedností týkajících se legislativních požadavků a jejich aplikace pro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využívání teoretických znalostí při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interpretace odborného textu,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odborné terminologie při ústním i písemném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přehledné grafické uspořádání písemného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Chemický technik technolog, 20.8.2026 19:56:57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8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chemické výroby na pozici technologa nebo ve funkci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oboru a alespoň 5 let odborné praxe v oblasti chemické výroby (z toho minimálně 3 roky na pozici technologa) nebo ve funkci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 pozici technologa nebo ve funkci učitele odborných předmětů nebo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28-037-M Chemický technik technolog a střední vzdělání s maturitní zkouškou a alespoň 5 let odborné praxe v oblasti chemické výroby na pozici technologa.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technolog, 20.8.2026 19:56:57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Officem, tiskárnou, dataprojektorem a internetovým přístupem k právním předpisům</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požární dokumentace, havarijní plány, dokumentace rizik na pracovišti, písemná pravidla pro nakládání s nebezpečnými chemickými látkami a směsmi, traumatologický plán, normy technologického režimu, spotřební normy, kapacitní normy a normy obsluhy</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zařízením a látkám v daném technologickém procesu</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rozdělování kapalných heterogenních směsí (filtry, odstředivky)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oddělování plynných heterogenních směsí (odlučovače, filtry, prací kolony)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homogenizaci substrátu</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tepelné operace (výměníky, odparkami)</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difúzní operace (destilačními kolonami, adsorbéry, absorbéry, extraktory, krystalizátory, sušárny)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reaktory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52"/>
        <w:rPr>
          <w:rStyle w:val="C3"/>
          <w:rtl w:val="0"/>
        </w:rPr>
      </w:pPr>
    </w:p>
    <w:p>
      <w:pPr>
        <w:pStyle w:val="P35"/>
        <w:framePr w:w="10710" w:h="340" w:hRule="exact" w:wrap="none" w:vAnchor="page" w:hAnchor="margin" w:x="28" w:y="9652"/>
        <w:rPr>
          <w:rStyle w:val="C25"/>
          <w:rtl w:val="0"/>
        </w:rPr>
      </w:pPr>
      <w:r>
        <w:rPr>
          <w:rStyle w:val="C25"/>
          <w:rtl w:val="0"/>
        </w:rPr>
        <w:t>Doba přípravy na zkoušku</w:t>
      </w:r>
    </w:p>
    <w:p>
      <w:pPr>
        <w:keepNext w:val="0"/>
        <w:keepLines w:val="0"/>
        <w:framePr w:w="10766" w:h="80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36" w:hRule="exact" w:wrap="none" w:vAnchor="page" w:hAnchor="margin" w:x="0" w:y="11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technolog, 20.8.2026 19:56:57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technolog, 20.8.2026 19:56:57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1A21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D9D7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93F9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