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507C522" Type="http://schemas.openxmlformats.org/officeDocument/2006/relationships/officeDocument" Target="/word/document.xml" /><Relationship Id="coreR3507C522" Type="http://schemas.openxmlformats.org/package/2006/relationships/metadata/core-properties" Target="/docProps/core.xml" /><Relationship Id="customR3507C52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Chemický technik plánovač / chemická technička plánovačka (kód: 28-035-M)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Chemický technik plánovač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Evidování technických a ekonomických dat a ukazatelů průběhu a výsledků činnosti provozu v chemické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Vedení dokumentace o spotřebě práce a času, o plnění výkonových norem v chemické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Vypracovávání podkladů pro plánování, rozhodování a řízení chemické výroby, provádění výpočtů podle zadání a parametrů výroby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Zjišťování nákladovosti jednotlivých technologií, výrobních postupů a činností v chemické výrobě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Měření spotřeby práce, vypracovávání časových studií, jejich vyhodnocování a stanovování spotřeby času v chemické výrobě</w:t>
      </w:r>
    </w:p>
    <w:p>
      <w:pPr>
        <w:pStyle w:val="P14"/>
        <w:framePr w:w="805" w:h="607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Tvorba podkladů pro úkolovou mzdu a zpracovávání podkladů pro cenové kalkulace v chemické výrobě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Tvorba sborníků a systému norem a normativů spotřeby práce, norem početních stavů a norem obsluh v chemické výrobě</w:t>
      </w:r>
    </w:p>
    <w:p>
      <w:pPr>
        <w:pStyle w:val="P14"/>
        <w:framePr w:w="805" w:h="607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945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01"/>
        <w:rPr>
          <w:rStyle w:val="C13"/>
          <w:rtl w:val="0"/>
        </w:rPr>
      </w:pPr>
      <w:r>
        <w:rPr>
          <w:rStyle w:val="C13"/>
          <w:rtl w:val="0"/>
        </w:rPr>
        <w:t>Rozbory plnění výkonových norem v chemické výrobě</w:t>
      </w:r>
    </w:p>
    <w:p>
      <w:pPr>
        <w:pStyle w:val="P18"/>
        <w:framePr w:w="805" w:h="376" w:hRule="exact" w:wrap="none" w:vAnchor="page" w:hAnchor="margin" w:x="9916" w:y="8945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01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32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377"/>
        <w:rPr>
          <w:rStyle w:val="C11"/>
          <w:rtl w:val="0"/>
        </w:rPr>
      </w:pPr>
      <w:r>
        <w:rPr>
          <w:rStyle w:val="C11"/>
          <w:rtl w:val="0"/>
        </w:rPr>
        <w:t>Sledování a vyhodnocování ekonomických ztrát z nekvality v chemické výrobě</w:t>
      </w:r>
    </w:p>
    <w:p>
      <w:pPr>
        <w:pStyle w:val="P14"/>
        <w:framePr w:w="805" w:h="376" w:hRule="exact" w:wrap="none" w:vAnchor="page" w:hAnchor="margin" w:x="9916" w:y="932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377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69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753"/>
        <w:rPr>
          <w:rStyle w:val="C13"/>
          <w:rtl w:val="0"/>
        </w:rPr>
      </w:pPr>
      <w:r>
        <w:rPr>
          <w:rStyle w:val="C13"/>
          <w:rtl w:val="0"/>
        </w:rPr>
        <w:t>Navrhování racionalizačních opatření a zpracovávání projektů organizace práce v chemické výrobě</w:t>
      </w:r>
    </w:p>
    <w:p>
      <w:pPr>
        <w:pStyle w:val="P18"/>
        <w:framePr w:w="805" w:h="376" w:hRule="exact" w:wrap="none" w:vAnchor="page" w:hAnchor="margin" w:x="9916" w:y="969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753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1007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30"/>
        <w:rPr>
          <w:rStyle w:val="C11"/>
          <w:rtl w:val="0"/>
        </w:rPr>
      </w:pPr>
      <w:r>
        <w:rPr>
          <w:rStyle w:val="C11"/>
          <w:rtl w:val="0"/>
        </w:rPr>
        <w:t>Vypracovávání harmonogramů dodávek a logistických činností pro chemickou výrobu</w:t>
      </w:r>
    </w:p>
    <w:p>
      <w:pPr>
        <w:pStyle w:val="P14"/>
        <w:framePr w:w="805" w:h="376" w:hRule="exact" w:wrap="none" w:vAnchor="page" w:hAnchor="margin" w:x="9916" w:y="1007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3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1067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017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Chemický technik plánovač / chemická technička plánovačka, 11.9.2026 20:12:33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48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7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7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77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odborných kompetencí bude třeba zadávat zejména úkoly a příklady prověřující širší oblast požadovaných znalostí a dovedností.</w:t>
      </w:r>
    </w:p>
    <w:p>
      <w:pPr>
        <w:keepNext w:val="0"/>
        <w:keepLines w:val="0"/>
        <w:framePr w:w="10766" w:h="77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je třeba se zaměřit na:</w:t>
      </w:r>
    </w:p>
    <w:p>
      <w:pPr>
        <w:keepNext w:val="0"/>
        <w:keepLines w:val="0"/>
        <w:framePr w:w="10766" w:h="77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teoretické znalosti v oblasti ekonomiky a technologie chemické výroby,</w:t>
      </w:r>
    </w:p>
    <w:p>
      <w:pPr>
        <w:keepNext w:val="0"/>
        <w:keepLines w:val="0"/>
        <w:framePr w:w="10766" w:h="77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přípravu, analýzu, tvorbu a evidenci dokumentace,</w:t>
      </w:r>
    </w:p>
    <w:p>
      <w:pPr>
        <w:keepNext w:val="0"/>
        <w:keepLines w:val="0"/>
        <w:framePr w:w="10766" w:h="77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definici a výpočet ekonomických a logistických charakteristik chemické výroby,</w:t>
      </w:r>
    </w:p>
    <w:p>
      <w:pPr>
        <w:keepNext w:val="0"/>
        <w:keepLines w:val="0"/>
        <w:framePr w:w="10766" w:h="77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práci s normami, technickou dokumentací, telekomunikační a zobrazovací technikou.</w:t>
      </w:r>
    </w:p>
    <w:p>
      <w:pPr>
        <w:keepNext w:val="0"/>
        <w:keepLines w:val="0"/>
        <w:framePr w:w="10766" w:h="77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</w:t>
      </w:r>
    </w:p>
    <w:p>
      <w:pPr>
        <w:keepNext w:val="0"/>
        <w:keepLines w:val="0"/>
        <w:framePr w:w="10766" w:h="77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odborné kompetence Měření spotřeby práce, vypracovávání časových studií, jejich vyhodnocování a stanovování spotřeby času v chemické výrobě, kritérium b), uchazeč zpracuje návrh časové studie dle zadání autorizované osoby v rámci přípravy ke zkoušce. Autorizovaná osoba vybere daný chemický proces, na kterém uchazeč návrh vypracuje.</w:t>
      </w:r>
    </w:p>
    <w:p>
      <w:pPr>
        <w:keepNext w:val="0"/>
        <w:keepLines w:val="0"/>
        <w:framePr w:w="10766" w:h="77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odborných kompetencí Vypracování podkladů pro plánování, rozhodování a řízení chemické výroby, provádění výpočtů podle zadání a parametrů výroby, kritérium b) a c); Tvorba podkladů pro úkolovou mzdu a zpracování podkladů pro cenové kalkulace v chemické výrobě, kritérium b); Rozbory plnění výkonových norem v chemické výrobě, kritérium a); Sledování a vyhodnocování ekonomických ztrát z nekvality v chemické výrobě, kritérium d); Vypracovávání harmonogramů dodávek a logistických činností pro chemickou výrobu, kritérium b), autorizovaná osoba připraví zadání. U odborné kompetence Zjišťování nákladovosti jednotlivých technologií, výrobních postupů a činností v chemické výrobě, kritérium b), konkterizuje autorizovaná osoba činnosti v chemické výrobě.</w:t>
      </w:r>
    </w:p>
    <w:p>
      <w:pPr>
        <w:keepNext w:val="0"/>
        <w:keepLines w:val="0"/>
        <w:framePr w:w="10766" w:h="77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odborné kompetenci Vypracovávání harmonogramů dodávek a logistických činností pro chemickou výrobu, kritérium c), autorizovaná osoba určí úsek chemické výroby, který bude předmětem ověřování u zkoušky.</w:t>
      </w:r>
    </w:p>
    <w:p>
      <w:pPr>
        <w:keepNext w:val="0"/>
        <w:keepLines w:val="0"/>
        <w:framePr w:w="10766" w:h="77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 ověřování kritérií způsobem písemné a ústní ověření uchazeč vypracuje písemnou zkoušku a ústně doplní či dovysvětlí daná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Chemický technik plánovač / chemická technička plánovačka, 11.9.2026 20:12:33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chemii,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standardu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průmyslová škola chemická Pardubice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Synthesia, a. s., Pardubice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Chemický technik plánovač / chemická technička plánovačka, 11.9.2026 20:12:33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