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F1012" Type="http://schemas.openxmlformats.org/officeDocument/2006/relationships/officeDocument" Target="/word/document.xml" /><Relationship Id="coreR3FF1012" Type="http://schemas.openxmlformats.org/package/2006/relationships/metadata/core-properties" Target="/docProps/core.xml" /><Relationship Id="customR3FF101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kovové bižuterie (kód: 28-019-H)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kovové bižuterie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pro výrobu bižuterie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technologických podmínek pro zhotovování kovové bižuterie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Tvarování a pájení kovové bižuterie, připevňování různých druhů mechanik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Povrchové úpravy, dekorativní a ochranné povlaky při výrobě kovové bižuterie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Spojování jednotlivých dílů bižuterie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a strojů při výrobě kovové bižuterie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Kontrola kvality bižuterních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kovové bižuterie, 7.11.2026 17:32:54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pro výrobu bižuterie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rozbor parametrů (druh a množství materiálu) uvedených v předloženém výrobním výkresu nebo vzorku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Číst výrobní, výkresovou a technickou dokumentaci pro výrobu bižuterie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Volba postupu práce, technologických podmínek pro zhotovování kovové bižuterie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Zdůvodnit nutnost dodržování zásad BOZP a PO a používání ochranných pracovních pomůcek při práci</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Připravit materiál, nástroje a pomůcky podle výrobního předpisu nebo vzorku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Zvolit postup práce u zadaného výrobku podle výrobní dokumentace</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d) Zvolit vhodné nástroje a pomůcky pro ruční tváření kovu u jedné zadané operace, popsat části a funkce použitého nástroje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Praktické předvedení a 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e) Popsat a vysvětlit postup práce při pájení zadaného výrobku</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Tvarování a pájení kovové bižuterie, připevňování různých druhů mechanik</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a) Popsat a vysvětlit postup práce při opracovávání kovových materiálů podle technické a výtvarné dokumentace</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b) Popsat a předvést montáž mechanik a spojování jednotlivých polotovarů pomocí kovových dílů nebo letování, popsat jednotlivé druhy mechanik a jejich funkci</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Provést na konkrétním výrobku jednu z technik podle zadání: měkké pájení, tvrdé pájení</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Popsat princip technologie odstředivého lití do gumových (silikonových) forem a lití do ztraceného vosku</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Ústní ověření</w:t>
      </w:r>
    </w:p>
    <w:p>
      <w:pPr>
        <w:pStyle w:val="P32"/>
        <w:framePr w:w="10710" w:h="248" w:hRule="exact" w:wrap="none" w:vAnchor="page" w:hAnchor="margin" w:x="28" w:y="125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kovové bižuterie, 7.11.2026 17:32:54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Povrchové úpravy, dekorativní a ochranné povlaky při výrobě kovové bižuterie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Předmořit a mořit výrobek určený k letování nebo pokovení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rozdíly u předložených vzorků v použité technice povrchových úprav u měkce a tvrdě pájené bižuterie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mechanické broušení a leštění na předloženém konkrétním polotovaru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princip elektrolytického pokovování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Spojování jednotlivých dílů bižuterie</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prnicip techniky ketlování, svěšování, lepení, montáž mechanik u výrobku</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Písemné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počty kusů bižuterie ve starších jednotkách</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Sestavit a zkompletovat tři bižuterní výrobky podle zadání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Obsluha zařízení a strojů při výrobě kovové bižuterie</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Obsluhovat a provádět běžnou údržbu jednoúčelových strojů a nástrojů při výrobě kovové bižuterie podle zadání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745"/>
        <w:rPr>
          <w:rStyle w:val="C23"/>
          <w:rtl w:val="0"/>
        </w:rPr>
      </w:pPr>
      <w:r>
        <w:rPr>
          <w:rStyle w:val="C23"/>
          <w:rtl w:val="0"/>
        </w:rPr>
        <w:t>Je třeba splnit toto kritérium.</w:t>
      </w:r>
    </w:p>
    <w:p>
      <w:pPr>
        <w:pStyle w:val="P23"/>
        <w:framePr w:w="10710" w:h="340" w:hRule="exact" w:wrap="none" w:vAnchor="page" w:hAnchor="margin" w:x="28" w:y="10180"/>
        <w:rPr>
          <w:rStyle w:val="C18"/>
          <w:rtl w:val="0"/>
        </w:rPr>
      </w:pPr>
      <w:r>
        <w:rPr>
          <w:rStyle w:val="C18"/>
          <w:rtl w:val="0"/>
        </w:rPr>
        <w:t>Kontrola kvality bižuterních výrobků</w:t>
      </w:r>
    </w:p>
    <w:p>
      <w:pPr>
        <w:pStyle w:val="P24"/>
        <w:framePr w:w="6713" w:h="376" w:hRule="exact" w:wrap="none" w:vAnchor="page" w:hAnchor="margin" w:x="45" w:y="10619"/>
        <w:rPr>
          <w:rStyle w:val="C3"/>
          <w:rtl w:val="0"/>
        </w:rPr>
      </w:pPr>
    </w:p>
    <w:p>
      <w:pPr>
        <w:pStyle w:val="P25"/>
        <w:framePr w:w="6661" w:h="249" w:hRule="exact" w:wrap="none" w:vAnchor="page" w:hAnchor="margin" w:x="71" w:y="10690"/>
        <w:rPr>
          <w:rStyle w:val="C19"/>
          <w:rtl w:val="0"/>
        </w:rPr>
      </w:pPr>
      <w:r>
        <w:rPr>
          <w:rStyle w:val="C19"/>
          <w:rtl w:val="0"/>
        </w:rPr>
        <w:t>Kritéria hodnocení</w:t>
      </w:r>
    </w:p>
    <w:p>
      <w:pPr>
        <w:pStyle w:val="P26"/>
        <w:framePr w:w="3918" w:h="376" w:hRule="exact" w:wrap="none" w:vAnchor="page" w:hAnchor="margin" w:x="6803" w:y="10619"/>
        <w:rPr>
          <w:rStyle w:val="C3"/>
          <w:rtl w:val="0"/>
        </w:rPr>
      </w:pPr>
    </w:p>
    <w:p>
      <w:pPr>
        <w:pStyle w:val="P27"/>
        <w:framePr w:w="3836" w:h="249" w:hRule="exact" w:wrap="none" w:vAnchor="page" w:hAnchor="margin" w:x="6859" w:y="10690"/>
        <w:rPr>
          <w:rStyle w:val="C20"/>
          <w:rtl w:val="0"/>
        </w:rPr>
      </w:pPr>
      <w:r>
        <w:rPr>
          <w:rStyle w:val="C20"/>
          <w:rtl w:val="0"/>
        </w:rPr>
        <w:t>Způsoby ověření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a) Uvést způsoby balení a expedice polotovarů a hotových výrobků</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Ústní ověření</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Provést vizuální kontrolu vad výrobků na 5 předložených vzorcích</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kovové bižuterie, 7.11.2026 17:32:54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https://www.nsp.cz/jednotka-prace/vyrobce-kovove-bizuterie#zdravotni-zpusobilost).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zkoušeného uchazeče vykonávat pracovní činnosti v určitém úseku bižuterní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nabídku různých druhů 5 bižuterních výrobků podle zaměření a místa konání zkoušky, typy pracovních operací (seznam ve formě názvů pracovních operací), vzorky materiálů a umožní uchazeči se s tímto seznámit v předstihu (minimálně 2 týdny)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přehled doporučené literatury a umožní uchazeči se s ním seznámit v předstihu (minimálně 1 měsíc) před zkouškou.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formě seznámení uchazeče s nabídkou bižuterních výrobků, pracovních operací, vzorků materiálů a s přehledem doporučené odborné literatury rozhoduje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 odborné kompetence </w:t>
      </w:r>
      <w:r>
        <w:rPr>
          <w:rFonts w:ascii="Arial" w:cs="Arial" w:hAnsi="Arial" w:eastAsia="Arial"/>
          <w:b w:val="1"/>
          <w:i w:val="0"/>
          <w:caps w:val="0"/>
          <w:strike w:val="0"/>
          <w:noProof w:val="0"/>
          <w:vanish w:val="0"/>
          <w:color w:val="auto"/>
          <w:sz w:val="20"/>
          <w:u w:val="none"/>
          <w:shd w:val="clear" w:color="auto" w:fill="auto"/>
          <w:vertAlign w:val="baseline"/>
          <w:lang/>
        </w:rPr>
        <w:t>Tvarování a pájení kovové bižuterie, připevňování různých druhů mechanik</w:t>
      </w:r>
      <w:r>
        <w:rPr>
          <w:rFonts w:ascii="Arial" w:cs="Arial" w:hAnsi="Arial" w:eastAsia="Arial"/>
          <w:b w:val="0"/>
          <w:i w:val="0"/>
          <w:caps w:val="0"/>
          <w:strike w:val="0"/>
          <w:noProof w:val="0"/>
          <w:vanish w:val="0"/>
          <w:color w:val="auto"/>
          <w:sz w:val="20"/>
          <w:u w:val="none"/>
          <w:shd w:val="clear" w:color="auto" w:fill="auto"/>
          <w:vertAlign w:val="baseline"/>
          <w:lang/>
        </w:rPr>
        <w:t>, kritérium hodnocení c), zadá jednu z technik: Měkké pájení, tvrdé pájení, a to podle zaměření konkrétní bižuterní výroby a místa konání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Obsluha zařízení a strojů při výrobě skleněné a kovové bižuterie </w:t>
      </w:r>
      <w:r>
        <w:rPr>
          <w:rFonts w:ascii="Arial" w:cs="Arial" w:hAnsi="Arial" w:eastAsia="Arial"/>
          <w:b w:val="0"/>
          <w:i w:val="0"/>
          <w:caps w:val="0"/>
          <w:strike w:val="0"/>
          <w:noProof w:val="0"/>
          <w:vanish w:val="0"/>
          <w:color w:val="auto"/>
          <w:sz w:val="20"/>
          <w:u w:val="none"/>
          <w:shd w:val="clear" w:color="auto" w:fill="auto"/>
          <w:vertAlign w:val="baseline"/>
          <w:lang/>
        </w:rPr>
        <w:t>bude běžná údržba zařízení a stroje provedena na jednoúčelových strojích a nástrojích podle druhu zhotoveného výrobku a podle zadání AOs.</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Uchazeč písemně popíše a vysvětlí postup práce při výrobě kovové bižuterie, popíše techniky zadané v kritériích hodnocení a ústně vlastními slovy doplní detaily.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prokáže znalosti o surovinách a používaných materiálech, vysvětlí princip jednotlivých technologických operací a funkci strojů a zařízení, které se používají ve výrobě.</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kvalita zhotoveného výrobku, estetická stránka výrobku, a manuální zručnost; dále se posuzuje hospodárné využití surovin a bezpečné provádění všech úkonů.</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oblečení odpovídající bezpečnostním a hygienickým požadavkům si zajistí uchazeč sám. </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kovové bižuterie, 7.11.2026 17:32:54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bižuterie a střední vzdělání s maturitní zkouškou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nebo tvorby a vzorování bižuterie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bižuterní výroby nebo ve funkci učitele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nebo designu kovu a šperku a alespoň 5 let odborné praxe v oblasti bižuterní výroby nebo ve funkci učitele odborných předmětů nebo odborného výcviku nebo praktického vyučování v oblasti bižuterní výroby.</w:t>
      </w:r>
    </w:p>
    <w:p>
      <w:pPr>
        <w:keepNext w:val="0"/>
        <w:keepLines w:val="1"/>
        <w:framePr w:w="10766" w:h="641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28-019-H Výrobce/výrobkyně kovové bižuterie a střední vzdělání s maturitní zkouškou a alespoň 5 let odborné praxe v oblasti bižuterní výroby.</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41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1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kovové bižuterie, 7.11.2026 17:32:54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5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předlohy bižuterních výrobků (brož, náhrdelník, čelenka a další v minimálním počtu 5 kusů) podle zaměření a místa konání zkoušky</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příslušným vybavením pro přípravu výroby, přímou výrobu a dohotovování výrobků</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tvrdě pájenou bižuterii, která je vybavena pracovními stoly, včetně pracovních pomůcek, nářadí a strojů (talíři tvrdými i moukovými, dřevěnými můstky, pinzetami, kleštěmi, pasířskými nůžkami, pilníky, svěráky, rámy a lupénkovými pilkami, paličkami, kladívky, ocelovými měřítky, kružítky, rýsovacími jehlami, hladítky, hloubováky, ankou, bruskou, vrtačkou, pákovými nůžkami, kapátky, háčky); tombakový materiál (kotlíky, výlisky, dráty, plechy, kroužky, mechaniky, řetízky, kotlíková řetězovina, tombaková galerie, mosazná pájka)</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Letovna, která je vybavena pracovními stoly s šamotovými deskami, plynovými pistolemi pro tvrdé pájení, žíhací pistolí, rozvodem plynu a stlačeného vzduchu; pro čištění 20% H</w:t>
      </w:r>
      <w:r>
        <w:rPr>
          <w:rFonts w:ascii="Arial" w:cs="Arial" w:hAnsi="Arial" w:eastAsia="Arial"/>
          <w:b w:val="0"/>
          <w:i w:val="0"/>
          <w:caps w:val="0"/>
          <w:strike w:val="0"/>
          <w:noProof w:val="0"/>
          <w:vanish w:val="0"/>
          <w:color w:val="auto"/>
          <w:sz w:val="20"/>
          <w:u w:val="none"/>
          <w:shd w:val="clear" w:color="auto" w:fill="auto"/>
          <w:vertAlign w:val="subscript"/>
          <w:lang/>
        </w:rPr>
        <w:t>2</w:t>
      </w:r>
      <w:r>
        <w:rPr>
          <w:rFonts w:ascii="Arial" w:cs="Arial" w:hAnsi="Arial" w:eastAsia="Arial"/>
          <w:b w:val="0"/>
          <w:i w:val="0"/>
          <w:caps w:val="0"/>
          <w:strike w:val="0"/>
          <w:noProof w:val="0"/>
          <w:vanish w:val="0"/>
          <w:color w:val="auto"/>
          <w:sz w:val="20"/>
          <w:u w:val="none"/>
          <w:shd w:val="clear" w:color="auto" w:fill="auto"/>
          <w:vertAlign w:val="baseline"/>
          <w:lang/>
        </w:rPr>
        <w:t>SO</w:t>
      </w:r>
      <w:r>
        <w:rPr>
          <w:rFonts w:ascii="Arial" w:cs="Arial" w:hAnsi="Arial" w:eastAsia="Arial"/>
          <w:b w:val="0"/>
          <w:i w:val="0"/>
          <w:caps w:val="0"/>
          <w:strike w:val="0"/>
          <w:noProof w:val="0"/>
          <w:vanish w:val="0"/>
          <w:color w:val="auto"/>
          <w:sz w:val="20"/>
          <w:u w:val="none"/>
          <w:shd w:val="clear" w:color="auto" w:fill="auto"/>
          <w:vertAlign w:val="subscript"/>
          <w:lang/>
        </w:rPr>
        <w:t>4</w:t>
      </w:r>
      <w:r>
        <w:rPr>
          <w:rFonts w:ascii="Arial" w:cs="Arial" w:hAnsi="Arial" w:eastAsia="Arial"/>
          <w:b w:val="0"/>
          <w:i w:val="0"/>
          <w:caps w:val="0"/>
          <w:strike w:val="0"/>
          <w:noProof w:val="0"/>
          <w:vanish w:val="0"/>
          <w:color w:val="auto"/>
          <w:sz w:val="20"/>
          <w:u w:val="none"/>
          <w:shd w:val="clear" w:color="auto" w:fill="auto"/>
          <w:vertAlign w:val="baseline"/>
          <w:lang/>
        </w:rPr>
        <w:t xml:space="preserve">, kádě s oplachovými lázněmi </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Pasířská dílna pro měkce pájenou bižuterii, která je vybavena pracovními stoly, kyslíkovodíkovou páječkou s pistolkami pro měkce pájenou bižuterii, talíři s hmotou pro měkké pájení, pinzetami, háčky, hladítky, kleštěmi, pasířskými nůžkami, bruskou s mosaznými i gumovými kotoučky, vrtačkou, ultrazvukovou vanou pro čištění, omýlacím bubínkem s tělísky, čisticími prostředky a kartáčky pro čištění odletovaných výrobků; materiál pro výrobu měkce pájené bižuterie: kotlíková řetězovina, kotlíky různých tvarů a velikostí, výlisky, kroužky, zpevňovací díly, mechaniky, trubičkovou pájku Sn</w:t>
      </w:r>
      <w:r>
        <w:rPr>
          <w:rFonts w:ascii="Arial" w:cs="Arial" w:hAnsi="Arial" w:eastAsia="Arial"/>
          <w:b w:val="0"/>
          <w:i w:val="0"/>
          <w:caps w:val="0"/>
          <w:strike w:val="0"/>
          <w:noProof w:val="0"/>
          <w:vanish w:val="0"/>
          <w:color w:val="auto"/>
          <w:sz w:val="20"/>
          <w:u w:val="none"/>
          <w:shd w:val="clear" w:color="auto" w:fill="auto"/>
          <w:vertAlign w:val="subscript"/>
          <w:lang/>
        </w:rPr>
        <w:t>6</w:t>
      </w:r>
      <w:r>
        <w:rPr>
          <w:rFonts w:ascii="Arial" w:cs="Arial" w:hAnsi="Arial" w:eastAsia="Arial"/>
          <w:b w:val="0"/>
          <w:i w:val="0"/>
          <w:caps w:val="0"/>
          <w:strike w:val="0"/>
          <w:noProof w:val="0"/>
          <w:vanish w:val="0"/>
          <w:color w:val="auto"/>
          <w:sz w:val="20"/>
          <w:u w:val="none"/>
          <w:shd w:val="clear" w:color="auto" w:fill="auto"/>
          <w:vertAlign w:val="baseline"/>
          <w:lang/>
        </w:rPr>
        <w:t>0Pb</w:t>
      </w:r>
    </w:p>
    <w:p>
      <w:pPr>
        <w:keepNext w:val="0"/>
        <w:keepLines w:val="1"/>
        <w:framePr w:w="10766" w:h="671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(ochranné brýle a štít, gumové rukavice pro práci s kyselinou)</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436"/>
        <w:rPr>
          <w:rStyle w:val="C3"/>
          <w:rtl w:val="0"/>
        </w:rPr>
      </w:pPr>
    </w:p>
    <w:p>
      <w:pPr>
        <w:pStyle w:val="P35"/>
        <w:framePr w:w="10710" w:h="340" w:hRule="exact" w:wrap="none" w:vAnchor="page" w:hAnchor="margin" w:x="28" w:y="9436"/>
        <w:rPr>
          <w:rStyle w:val="C25"/>
          <w:rtl w:val="0"/>
        </w:rPr>
      </w:pPr>
      <w:r>
        <w:rPr>
          <w:rStyle w:val="C25"/>
          <w:rtl w:val="0"/>
        </w:rPr>
        <w:t>Doba přípravy na zkoušku</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376" w:hRule="exact" w:wrap="none" w:vAnchor="page" w:hAnchor="margin" w:x="0" w:y="10809"/>
        <w:rPr>
          <w:rStyle w:val="C3"/>
          <w:rtl w:val="0"/>
        </w:rPr>
      </w:pPr>
    </w:p>
    <w:p>
      <w:pPr>
        <w:pStyle w:val="P35"/>
        <w:framePr w:w="10710" w:h="340" w:hRule="exact" w:wrap="none" w:vAnchor="page" w:hAnchor="margin" w:x="28" w:y="10809"/>
        <w:rPr>
          <w:rStyle w:val="C25"/>
          <w:rtl w:val="0"/>
        </w:rPr>
      </w:pPr>
      <w:r>
        <w:rPr>
          <w:rStyle w:val="C25"/>
          <w:rtl w:val="0"/>
        </w:rPr>
        <w:t>Doba pro vykonání zkoušky</w:t>
      </w:r>
    </w:p>
    <w:p>
      <w:pPr>
        <w:keepNext w:val="0"/>
        <w:keepLines w:val="0"/>
        <w:framePr w:w="10766" w:h="1036" w:hRule="exact" w:wrap="none" w:vAnchor="page" w:hAnchor="margin" w:x="0" w:y="111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Doba trvání písemné části zkoušky jednoho uchazeče je 60 minut.</w:t>
      </w:r>
    </w:p>
    <w:p>
      <w:pPr>
        <w:pStyle w:val="P21"/>
        <w:framePr w:w="7654" w:h="331" w:hRule="exact" w:wrap="none" w:vAnchor="page" w:hAnchor="margin" w:x="28" w:y="15940"/>
        <w:rPr>
          <w:rStyle w:val="C16"/>
          <w:rtl w:val="0"/>
        </w:rPr>
      </w:pPr>
      <w:r>
        <w:rPr>
          <w:rStyle w:val="C16"/>
          <w:rtl w:val="0"/>
        </w:rPr>
        <w:t>Výrobce/výrobkyně kovové bižuterie, 7.11.2026 17:32:54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výrobců bižuterie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ORNELA, a. s., Desná</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BEAUTY, s. r. o., Jablonec nad Nisou</w:t>
      </w:r>
    </w:p>
    <w:p>
      <w:pPr>
        <w:pStyle w:val="P21"/>
        <w:framePr w:w="7654" w:h="331" w:hRule="exact" w:wrap="none" w:vAnchor="page" w:hAnchor="margin" w:x="28" w:y="15940"/>
        <w:rPr>
          <w:rStyle w:val="C16"/>
          <w:rtl w:val="0"/>
        </w:rPr>
      </w:pPr>
      <w:r>
        <w:rPr>
          <w:rStyle w:val="C16"/>
          <w:rtl w:val="0"/>
        </w:rPr>
        <w:t>Výrobce/výrobkyně kovové bižuterie, 7.11.2026 17:32:54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AC2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FE434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D6BF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