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B2BF9" Type="http://schemas.openxmlformats.org/officeDocument/2006/relationships/officeDocument" Target="/word/document.xml" /><Relationship Id="coreR3FB2BF9" Type="http://schemas.openxmlformats.org/package/2006/relationships/metadata/core-properties" Target="/docProps/core.xml" /><Relationship Id="customR3FB2B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kvality bižuterních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 pro výrobu bižuterie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Zdůvodnit nutnost dodržování zásad BOZP a PO a používání ochranných pracovních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Zvolit vhodné nástroje a pomůcky pro ruční tváření kovu u jedné zadané operace, popsat části a funkce použitého nástroje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Popsat a vysvětlit postup práce při pájení zadaného výrobku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a) Popsat a vysvětlit postup práce při opracovávání kovových materiálů podle technické a výtvarné dokumentace</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b) Popsat a předvést montáž mechanik a spojování jednotlivých polotovarů pomocí kovových dílů nebo letování, popsat jednotlivé druhy mechanik a jejich funkci</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c) Provést na konkrétním výrobku jednu z technik podle zadání: měkké pájení, tvrdé pájení</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d) Popsat princip technologie odstředivého lití do gumových (silikonových) forem a lití do ztraceného vosku</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rozdíly u předložených vzorků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mechanické broušení a leštění na předloženém konkrétním polotovaru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elektrolytického pokovování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Spojování jednotlivých dílů bižuterie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prnicip techniky ketlování, svěšování, lepení, montáž mechanik u výrobku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počty kusů bižuterie ve starších jednotkách</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Sestavit a zkompletovat tři bižuterní výrobky podle zadání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zařízení a strojů při výrobě kovové bižuterie</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a provádět běžnou údržbu jednoúčelových strojů a nástrojů při výrobě kovové bižuterie podle zadání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745"/>
        <w:rPr>
          <w:rStyle w:val="C23"/>
          <w:rtl w:val="0"/>
        </w:rPr>
      </w:pPr>
      <w:r>
        <w:rPr>
          <w:rStyle w:val="C23"/>
          <w:rtl w:val="0"/>
        </w:rPr>
        <w:t>Je třeba splnit toto kritérium.</w:t>
      </w:r>
    </w:p>
    <w:p>
      <w:pPr>
        <w:pStyle w:val="P23"/>
        <w:framePr w:w="10710" w:h="340" w:hRule="exact" w:wrap="none" w:vAnchor="page" w:hAnchor="margin" w:x="28" w:y="10180"/>
        <w:rPr>
          <w:rStyle w:val="C18"/>
          <w:rtl w:val="0"/>
        </w:rPr>
      </w:pPr>
      <w:r>
        <w:rPr>
          <w:rStyle w:val="C18"/>
          <w:rtl w:val="0"/>
        </w:rPr>
        <w:t>Kontrola kvality bižuterních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Uvést způsoby balení a expedice polotovarů a hotových výrobků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vizuální kontrolu vad výrobků na 5 předložených vzorcích</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https://www.nsp.cz/jednotka-prace/vyrobce-kovove-bizuterie#zdravotni-zpusobilost).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zkoušeného uchazeče vykonávat pracovní činnosti v určitém úseku bižuterní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druhů 5 bižuterních výrobků podle zaměření a místa konání zkoušky, typy pracovních operací (seznam ve formě názvů pracovních operací), vzorky materiálů a umožní uchazeči se s tímto seznámit v předstihu (minimálně 2 týdny)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formě seznámení uchazeče s nabídkou bižuterních výrobků, pracovních operací, vzorků materiálů a s přehledem doporučené odborné literatury rozhoduje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Tvarování a pájení kovové bižuterie, připevňování různých druhů mechanik</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zadá jednu z technik: Měkké pájení, tvrdé pájení, a to podle zaměření konkrétní bižuterní výroby a místa konání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Obsluha zařízení a strojů při výrobě skleněné a kovové bižuterie </w:t>
      </w:r>
      <w:r>
        <w:rPr>
          <w:rFonts w:ascii="Arial" w:cs="Arial" w:hAnsi="Arial" w:eastAsia="Arial"/>
          <w:b w:val="0"/>
          <w:i w:val="0"/>
          <w:caps w:val="0"/>
          <w:strike w:val="0"/>
          <w:noProof w:val="0"/>
          <w:vanish w:val="0"/>
          <w:color w:val="auto"/>
          <w:sz w:val="20"/>
          <w:u w:val="none"/>
          <w:shd w:val="clear" w:color="auto" w:fill="auto"/>
          <w:vertAlign w:val="baseline"/>
          <w:lang/>
        </w:rPr>
        <w:t>bude běžná údržba zařízení a stroje provedena na jednoúčelových strojích a nástrojích podle druhu zhotoveného výrobku a podle zadání AOs.</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Uchazeč písemně popíše a vysvětlí postup práce při výrobě kovové bižuterie, popíše techniky zadané v kritériích hodnocení a ústně vlastními slovy doplní detaily.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a manuální zručnost; dále se posuzuje hospodárné využití surovin a bezpečné provádění všech úkonů.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bižuterie a střední vzdělání s maturitní zkouškou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tvorby a vzorování bižuterie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bižuterní výroby nebo ve funkci učitele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nebo designu kovu a šperku a alespoň 5 let odborné praxe v oblasti bižuterní výroby nebo ve funkci učitele odborných předmětů nebo odborného výcviku nebo praktického vyučování v oblasti bižuterní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28-019-H Výrobce/výrobkyně kovové bižuterie a střední vzdělání s maturitní zkouškou a alespoň 5 let odborné praxe v oblasti bižuterní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 předlohy bižuterních výrobků (brož, náhrdelník, čelenka a další v minimálním počtu 5 kusů) podle zaměření a místa konání zkoušky</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a dohotovování výrobků</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•Letovna, která je vybavena pracovními stoly s šamotovými deskami, plynovými pistolemi pro tvrdé pájení, žíhací pistolí, rozvodem plynu a stlačeného vzduchu; pro čištění 20% H</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SO</w:t>
      </w:r>
      <w:r>
        <w:rPr>
          <w:rFonts w:ascii="Arial" w:cs="Arial" w:hAnsi="Arial" w:eastAsia="Arial"/>
          <w:b w:val="0"/>
          <w:i w:val="0"/>
          <w:caps w:val="0"/>
          <w:strike w:val="0"/>
          <w:noProof w:val="0"/>
          <w:vanish w:val="0"/>
          <w:color w:val="auto"/>
          <w:sz w:val="20"/>
          <w:u w:val="none"/>
          <w:shd w:val="clear" w:color="auto" w:fill="auto"/>
          <w:vertAlign w:val="subscript"/>
          <w:lang/>
        </w:rPr>
        <w:t>4</w:t>
      </w:r>
      <w:r>
        <w:rPr>
          <w:rFonts w:ascii="Arial" w:cs="Arial" w:hAnsi="Arial" w:eastAsia="Arial"/>
          <w:b w:val="0"/>
          <w:i w:val="0"/>
          <w:caps w:val="0"/>
          <w:strike w:val="0"/>
          <w:noProof w:val="0"/>
          <w:vanish w:val="0"/>
          <w:color w:val="auto"/>
          <w:sz w:val="20"/>
          <w:u w:val="none"/>
          <w:shd w:val="clear" w:color="auto" w:fill="auto"/>
          <w:vertAlign w:val="baseline"/>
          <w:lang/>
        </w:rPr>
        <w:t xml:space="preserve">, kádě s oplachovými lázněmi </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 materiál pro výrobu měkce pájené bižuterie: kotlíková řetězovina, kotlíky různých tvarů a velikostí, výlisky, kroužky, zpevňovací díly, mechaniky, trubičkovou pájku Sn</w:t>
      </w:r>
      <w:r>
        <w:rPr>
          <w:rFonts w:ascii="Arial" w:cs="Arial" w:hAnsi="Arial" w:eastAsia="Arial"/>
          <w:b w:val="0"/>
          <w:i w:val="0"/>
          <w:caps w:val="0"/>
          <w:strike w:val="0"/>
          <w:noProof w:val="0"/>
          <w:vanish w:val="0"/>
          <w:color w:val="auto"/>
          <w:sz w:val="20"/>
          <w:u w:val="none"/>
          <w:shd w:val="clear" w:color="auto" w:fill="auto"/>
          <w:vertAlign w:val="subscript"/>
          <w:lang/>
        </w:rPr>
        <w:t>6</w:t>
      </w:r>
      <w:r>
        <w:rPr>
          <w:rFonts w:ascii="Arial" w:cs="Arial" w:hAnsi="Arial" w:eastAsia="Arial"/>
          <w:b w:val="0"/>
          <w:i w:val="0"/>
          <w:caps w:val="0"/>
          <w:strike w:val="0"/>
          <w:noProof w:val="0"/>
          <w:vanish w:val="0"/>
          <w:color w:val="auto"/>
          <w:sz w:val="20"/>
          <w:u w:val="none"/>
          <w:shd w:val="clear" w:color="auto" w:fill="auto"/>
          <w:vertAlign w:val="baseline"/>
          <w:lang/>
        </w:rPr>
        <w:t>0Pb</w:t>
      </w:r>
    </w:p>
    <w:p>
      <w:pPr>
        <w:keepNext w:val="0"/>
        <w:keepLines w:val="1"/>
        <w:framePr w:w="10766" w:h="67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(ochranné brýle a štít, gumové rukavice pro práci s kyselinou)</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přípravy na zkoušku</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103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Výrobce/výrobkyně kovové bižuterie, 11.5.2026 9:58:20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18A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E731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F05A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