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A87F72" Type="http://schemas.openxmlformats.org/officeDocument/2006/relationships/officeDocument" Target="/word/document.xml" /><Relationship Id="coreR71A87F72" Type="http://schemas.openxmlformats.org/package/2006/relationships/metadata/core-properties" Target="/docProps/core.xml" /><Relationship Id="customR71A87F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bižuterie; 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–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http://katalog.nsp.cz/karta_p.aspx?id_jp=100689&amp;kod_sm1=35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povolání v určitém úseku bižuterní výroby.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manuální zručnost a dále se posuzuje hospodárné využití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