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505A9A" Type="http://schemas.openxmlformats.org/officeDocument/2006/relationships/officeDocument" Target="/word/document.xml" /><Relationship Id="coreR72505A9A" Type="http://schemas.openxmlformats.org/package/2006/relationships/metadata/core-properties" Target="/docProps/core.xml" /><Relationship Id="customR72505A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obklady, schodiště a podlahy (kód: 33-024-H)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obkladů, schodišť a podlah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dřevěných obkladů, schodišť a podlah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obkladů, schodišť a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obkladů, schodišť a podlah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obklady, schodiště a podlahy, 20.10.2026 6:45:09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obkladů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schodišť</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Rozměřit a rozkreslit podle technické dokumentace truhlářské prvky podlah</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Vypracovat jednotlivé kusovníky pro obklady, schodiště, podlahy a provést související výpočty dle konkrétního zadání</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e) Rozkreslit jednotlivé konstrukční prvky a konstrukční spoje, používané u obkladů, schodišť a podlah</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32"/>
        <w:framePr w:w="10710" w:h="248" w:hRule="exact" w:wrap="none" w:vAnchor="page" w:hAnchor="margin" w:x="28" w:y="9253"/>
        <w:rPr>
          <w:rStyle w:val="C23"/>
          <w:rtl w:val="0"/>
        </w:rPr>
      </w:pPr>
      <w:r>
        <w:rPr>
          <w:rStyle w:val="C23"/>
          <w:rtl w:val="0"/>
        </w:rPr>
        <w:t>Je třeba splnit všechna kritéria.</w:t>
      </w:r>
    </w:p>
    <w:p>
      <w:pPr>
        <w:pStyle w:val="P23"/>
        <w:framePr w:w="10710" w:h="547" w:hRule="exact" w:wrap="none" w:vAnchor="page" w:hAnchor="margin" w:x="28" w:y="9689"/>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16"/>
        <w:framePr w:w="6710" w:h="831" w:hRule="exact" w:wrap="none" w:vAnchor="page" w:hAnchor="margin" w:x="45" w:y="11318"/>
        <w:rPr>
          <w:rStyle w:val="C3"/>
          <w:rtl w:val="0"/>
        </w:rPr>
      </w:pPr>
    </w:p>
    <w:p>
      <w:pPr>
        <w:pStyle w:val="P17"/>
        <w:framePr w:w="6658" w:h="704" w:hRule="exact" w:wrap="none" w:vAnchor="page" w:hAnchor="margin" w:x="71" w:y="11374"/>
        <w:rPr>
          <w:rStyle w:val="C13"/>
          <w:rtl w:val="0"/>
        </w:rPr>
      </w:pPr>
      <w:r>
        <w:rPr>
          <w:rStyle w:val="C13"/>
          <w:rtl w:val="0"/>
        </w:rPr>
        <w:t>b) Podle technické dokumentace konkrétního zadání zvolit postup práce, způsob provedení technologických operací při zhotovování a montáži obkladů, schodišť a podlah</w:t>
      </w:r>
    </w:p>
    <w:p>
      <w:pPr>
        <w:pStyle w:val="P30"/>
        <w:framePr w:w="3921" w:h="831" w:hRule="exact" w:wrap="none" w:vAnchor="page" w:hAnchor="margin" w:x="6800" w:y="11318"/>
        <w:rPr>
          <w:rStyle w:val="C3"/>
          <w:rtl w:val="0"/>
        </w:rPr>
      </w:pPr>
    </w:p>
    <w:p>
      <w:pPr>
        <w:pStyle w:val="P31"/>
        <w:framePr w:w="3839" w:h="704" w:hRule="exact" w:wrap="none" w:vAnchor="page" w:hAnchor="margin" w:x="6856" w:y="11374"/>
        <w:rPr>
          <w:rStyle w:val="C22"/>
          <w:rtl w:val="0"/>
        </w:rPr>
      </w:pPr>
      <w:r>
        <w:rPr>
          <w:rStyle w:val="C22"/>
          <w:rtl w:val="0"/>
        </w:rPr>
        <w:t>Praktické předvedení</w:t>
      </w:r>
    </w:p>
    <w:p>
      <w:pPr>
        <w:pStyle w:val="P12"/>
        <w:framePr w:w="6710" w:h="831" w:hRule="exact" w:wrap="none" w:vAnchor="page" w:hAnchor="margin" w:x="45" w:y="12150"/>
        <w:rPr>
          <w:rStyle w:val="C3"/>
          <w:rtl w:val="0"/>
        </w:rPr>
      </w:pPr>
    </w:p>
    <w:p>
      <w:pPr>
        <w:pStyle w:val="P13"/>
        <w:framePr w:w="6658" w:h="704" w:hRule="exact" w:wrap="none" w:vAnchor="page" w:hAnchor="margin" w:x="71" w:y="12206"/>
        <w:rPr>
          <w:rStyle w:val="C11"/>
          <w:rtl w:val="0"/>
        </w:rPr>
      </w:pPr>
      <w:r>
        <w:rPr>
          <w:rStyle w:val="C11"/>
          <w:rtl w:val="0"/>
        </w:rPr>
        <w:t>c) Podle technické dokumentace konkrétního zadání zvolit stroje a zařízení, nástroje, nářadí, pomůcky a měřidla pro zhotovení a montáž obkladů, schodišť a podlah</w:t>
      </w:r>
    </w:p>
    <w:p>
      <w:pPr>
        <w:pStyle w:val="P28"/>
        <w:framePr w:w="3921" w:h="831" w:hRule="exact" w:wrap="none" w:vAnchor="page" w:hAnchor="margin" w:x="6800" w:y="12150"/>
        <w:rPr>
          <w:rStyle w:val="C3"/>
          <w:rtl w:val="0"/>
        </w:rPr>
      </w:pPr>
    </w:p>
    <w:p>
      <w:pPr>
        <w:pStyle w:val="P29"/>
        <w:framePr w:w="3839" w:h="704" w:hRule="exact" w:wrap="none" w:vAnchor="page" w:hAnchor="margin" w:x="6856" w:y="12206"/>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Popsat organizaci práce při výrobě a montáži obkladů, schodišť a podlah podle konkrétního zadání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20.10.2026 6:45:09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obkladů, schodišť, podlah</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obkladů, schodišť a podlah</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obkladů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schodišť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výrobě a montáži podlah včetně dokončovacích prací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dřevěných obkladů, schodišť a podlah</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dřevěných obkladů, schodišť a podlah</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Zvolit vhodné druhy materiálů pro povrchovou úpravu obkladů, schodišť a podlah</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Připravit povrch materiálů pro povrchovou úpravu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Zvolit, použít a dodržet technologické postupy dokončování povrchů výrobků</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e) Popsat ošetřování a údržbu stavebně truhlářských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f) Při všech operacích dodržovat zásady BOZP a PO</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20.10.2026 6:45:09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obkladů, schodišť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značení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obkladů, schodišť a podlah</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obkladů, schodišť a podlah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obkladů, schodišť a podlah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20.10.2026 6:45:09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dle konkrétního zadání provedeí:</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montáž obkladů: výroba a montáž latí roštu (uchazeč navrhne rozteč latí), montáž palubek – založení obkladu, obložení rohu a ukončení obkladu zalištováním, připevnění palubek např. pomocí kotvicích sponek a vrutů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montáž schodišť: vyrobí a provede montáž minimálně 3 schodišťových stupňů </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montáž podlah: výroba a montáž hranolů roštu (uchazeč navrhne rozteč hranolů), montáž prkenné nebo palubové podlahy – založení podlahy, obložení rohu a ukončení podlahy zalištováním, připevnění podlahovek k hranolům bude provedeno pomocí vrutů do per.</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obkladu, schodišť a podlah,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Volba materiálů, technologických postupů, nástrojů, strojů a zařízení, organizace práce při zhotovování oken a dveří: </w:t>
      </w:r>
      <w:r>
        <w:rPr>
          <w:rFonts w:ascii="Arial" w:cs="Arial" w:hAnsi="Arial" w:eastAsia="Arial"/>
          <w:b w:val="0"/>
          <w:i w:val="0"/>
          <w:caps w:val="0"/>
          <w:strike w:val="0"/>
          <w:noProof w:val="0"/>
          <w:vanish w:val="0"/>
          <w:color w:val="auto"/>
          <w:sz w:val="20"/>
          <w:u w:val="none"/>
          <w:shd w:val="clear" w:color="auto" w:fill="auto"/>
          <w:vertAlign w:val="baseline"/>
          <w:lang/>
        </w:rPr>
        <w:t>autorizovaná osoba kontroluje a posuzuje uchazeče při výběru kvality materiálů, volbě nástrojů a nářadí a pracovních postupů.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obkladů, schodišť a podlah a dokončovacích prací.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Truhlář/truhlářka pro obklady, schodiště a podlahy, 20.10.2026 6:45:09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33-024-H Truhlář/truhlářka pro obklady, schodiště a podlahy a střední vzdělání s maturitní zkouškou a alespoň 5 let odborné praxe v oblasti stavebně truhlářské výroby.</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obklady, schodiště a podlahy, 20.10.2026 6:45:09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16"/>
        <w:rPr>
          <w:rStyle w:val="C3"/>
          <w:rtl w:val="0"/>
        </w:rPr>
      </w:pPr>
    </w:p>
    <w:p>
      <w:pPr>
        <w:pStyle w:val="P35"/>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Truhlář/truhlářka pro obklady, schodiště a podlahy, 20.10.2026 6:45:09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Truhlář/truhlářka pro obklady, schodiště a podlahy, 20.10.2026 6:45:09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6E48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090A7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38AA35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758F67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