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BAF6A" Type="http://schemas.openxmlformats.org/officeDocument/2006/relationships/officeDocument" Target="/word/document.xml" /><Relationship Id="coreR1F0BAF6A" Type="http://schemas.openxmlformats.org/package/2006/relationships/metadata/core-properties" Target="/docProps/core.xml" /><Relationship Id="customR1F0BAF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 Truhlář pro příčky a vestavěný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kompletace příček a vestavěného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příček a vestavěného nábytku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a montáži příček a vestavěného nábytku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příčky a vestavěný nábytek, 7.7.2026 16:26:49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Rozměřit podle technické dokumentace truhlářské prvky příček a vestavěného nábytku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Provést související výpočty</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s ústní obhajobou</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547" w:hRule="exact" w:wrap="none" w:vAnchor="page" w:hAnchor="margin" w:x="28" w:y="10968"/>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Určit podle technické dokumentace postup práce, způsob provedení technologických operací</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 s ústní obhajobou</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Praktické předvedení s ústní obhajobou</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c) Zvolit samostatně správné nástroje, nářadí, pomůcky a měřidla</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Praktické předvedení s ústní obhajobou</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7.7.2026 16:26:49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a používat nástroje, nářadí, pomůcky a materiály pro obrábění a spojování dřevěných, kovových a plastových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Zvolit a používat pracovní postupy řezání, hoblování, frézování, tvarování, dlabání, vrtání, broušení a lepení dřevěných, kovových a plastových materiálů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 obhajobou</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 ústní obhajobou</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376" w:hRule="exact" w:wrap="none" w:vAnchor="page" w:hAnchor="margin" w:x="45" w:y="7625"/>
        <w:rPr>
          <w:rStyle w:val="C3"/>
          <w:rtl w:val="0"/>
        </w:rPr>
      </w:pPr>
    </w:p>
    <w:p>
      <w:pPr>
        <w:pStyle w:val="P13"/>
        <w:framePr w:w="6658" w:h="249" w:hRule="exact" w:wrap="none" w:vAnchor="page" w:hAnchor="margin" w:x="71" w:y="7681"/>
        <w:rPr>
          <w:rStyle w:val="C11"/>
          <w:rtl w:val="0"/>
        </w:rPr>
      </w:pPr>
      <w:r>
        <w:rPr>
          <w:rStyle w:val="C11"/>
          <w:rtl w:val="0"/>
        </w:rPr>
        <w:t>a) Připravit povrch materiálů pro povrchovou úpravu</w:t>
      </w:r>
    </w:p>
    <w:p>
      <w:pPr>
        <w:pStyle w:val="P28"/>
        <w:framePr w:w="3921" w:h="376" w:hRule="exact" w:wrap="none" w:vAnchor="page" w:hAnchor="margin" w:x="6800" w:y="7625"/>
        <w:rPr>
          <w:rStyle w:val="C3"/>
          <w:rtl w:val="0"/>
        </w:rPr>
      </w:pPr>
    </w:p>
    <w:p>
      <w:pPr>
        <w:pStyle w:val="P29"/>
        <w:framePr w:w="3839" w:h="249" w:hRule="exact" w:wrap="none" w:vAnchor="page" w:hAnchor="margin" w:x="6856" w:y="7681"/>
        <w:rPr>
          <w:rStyle w:val="C21"/>
          <w:rtl w:val="0"/>
        </w:rPr>
      </w:pPr>
      <w:r>
        <w:rPr>
          <w:rStyle w:val="C21"/>
          <w:rtl w:val="0"/>
        </w:rPr>
        <w:t>Praktické předvedení s ústní obhajobou</w:t>
      </w:r>
    </w:p>
    <w:p>
      <w:pPr>
        <w:pStyle w:val="P16"/>
        <w:framePr w:w="6710" w:h="376" w:hRule="exact" w:wrap="none" w:vAnchor="page" w:hAnchor="margin" w:x="45" w:y="8001"/>
        <w:rPr>
          <w:rStyle w:val="C3"/>
          <w:rtl w:val="0"/>
        </w:rPr>
      </w:pPr>
    </w:p>
    <w:p>
      <w:pPr>
        <w:pStyle w:val="P17"/>
        <w:framePr w:w="6658" w:h="249" w:hRule="exact" w:wrap="none" w:vAnchor="page" w:hAnchor="margin" w:x="71" w:y="8057"/>
        <w:rPr>
          <w:rStyle w:val="C13"/>
          <w:rtl w:val="0"/>
        </w:rPr>
      </w:pPr>
      <w:r>
        <w:rPr>
          <w:rStyle w:val="C13"/>
          <w:rtl w:val="0"/>
        </w:rPr>
        <w:t>b) Zvolit a použít vhodné druhy materiálů pro povrchovou úpravu</w:t>
      </w:r>
    </w:p>
    <w:p>
      <w:pPr>
        <w:pStyle w:val="P30"/>
        <w:framePr w:w="3921" w:h="376" w:hRule="exact" w:wrap="none" w:vAnchor="page" w:hAnchor="margin" w:x="6800" w:y="8001"/>
        <w:rPr>
          <w:rStyle w:val="C3"/>
          <w:rtl w:val="0"/>
        </w:rPr>
      </w:pPr>
    </w:p>
    <w:p>
      <w:pPr>
        <w:pStyle w:val="P31"/>
        <w:framePr w:w="3839" w:h="249" w:hRule="exact" w:wrap="none" w:vAnchor="page" w:hAnchor="margin" w:x="6856" w:y="8057"/>
        <w:rPr>
          <w:rStyle w:val="C22"/>
          <w:rtl w:val="0"/>
        </w:rPr>
      </w:pPr>
      <w:r>
        <w:rPr>
          <w:rStyle w:val="C22"/>
          <w:rtl w:val="0"/>
        </w:rPr>
        <w:t>Praktické předvedení s ústní obhajobou</w:t>
      </w:r>
    </w:p>
    <w:p>
      <w:pPr>
        <w:pStyle w:val="P12"/>
        <w:framePr w:w="6710" w:h="607" w:hRule="exact" w:wrap="none" w:vAnchor="page" w:hAnchor="margin" w:x="45" w:y="8377"/>
        <w:rPr>
          <w:rStyle w:val="C3"/>
          <w:rtl w:val="0"/>
        </w:rPr>
      </w:pPr>
    </w:p>
    <w:p>
      <w:pPr>
        <w:pStyle w:val="P13"/>
        <w:framePr w:w="6658" w:h="480" w:hRule="exact" w:wrap="none" w:vAnchor="page" w:hAnchor="margin" w:x="71" w:y="8433"/>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377"/>
        <w:rPr>
          <w:rStyle w:val="C3"/>
          <w:rtl w:val="0"/>
        </w:rPr>
      </w:pPr>
    </w:p>
    <w:p>
      <w:pPr>
        <w:pStyle w:val="P29"/>
        <w:framePr w:w="3839" w:h="480" w:hRule="exact" w:wrap="none" w:vAnchor="page" w:hAnchor="margin" w:x="6856" w:y="8433"/>
        <w:rPr>
          <w:rStyle w:val="C21"/>
          <w:rtl w:val="0"/>
        </w:rPr>
      </w:pPr>
      <w:r>
        <w:rPr>
          <w:rStyle w:val="C21"/>
          <w:rtl w:val="0"/>
        </w:rPr>
        <w:t>Praktické předvedení s ústní obhajobou</w:t>
      </w:r>
    </w:p>
    <w:p>
      <w:pPr>
        <w:pStyle w:val="P16"/>
        <w:framePr w:w="6710" w:h="376" w:hRule="exact" w:wrap="none" w:vAnchor="page" w:hAnchor="margin" w:x="45" w:y="8984"/>
        <w:rPr>
          <w:rStyle w:val="C3"/>
          <w:rtl w:val="0"/>
        </w:rPr>
      </w:pPr>
    </w:p>
    <w:p>
      <w:pPr>
        <w:pStyle w:val="P17"/>
        <w:framePr w:w="6658" w:h="249" w:hRule="exact" w:wrap="none" w:vAnchor="page" w:hAnchor="margin" w:x="71" w:y="9040"/>
        <w:rPr>
          <w:rStyle w:val="C13"/>
          <w:rtl w:val="0"/>
        </w:rPr>
      </w:pPr>
      <w:r>
        <w:rPr>
          <w:rStyle w:val="C13"/>
          <w:rtl w:val="0"/>
        </w:rPr>
        <w:t>d) Popsat ošetřování a údržbu stavebně truhlářských výrobků</w:t>
      </w:r>
    </w:p>
    <w:p>
      <w:pPr>
        <w:pStyle w:val="P30"/>
        <w:framePr w:w="3921" w:h="376" w:hRule="exact" w:wrap="none" w:vAnchor="page" w:hAnchor="margin" w:x="6800" w:y="8984"/>
        <w:rPr>
          <w:rStyle w:val="C3"/>
          <w:rtl w:val="0"/>
        </w:rPr>
      </w:pPr>
    </w:p>
    <w:p>
      <w:pPr>
        <w:pStyle w:val="P31"/>
        <w:framePr w:w="3839" w:h="249" w:hRule="exact" w:wrap="none" w:vAnchor="page" w:hAnchor="margin" w:x="6856" w:y="9040"/>
        <w:rPr>
          <w:rStyle w:val="C22"/>
          <w:rtl w:val="0"/>
        </w:rPr>
      </w:pPr>
      <w:r>
        <w:rPr>
          <w:rStyle w:val="C22"/>
          <w:rtl w:val="0"/>
        </w:rPr>
        <w:t>Ústní ověření</w:t>
      </w:r>
    </w:p>
    <w:p>
      <w:pPr>
        <w:pStyle w:val="P32"/>
        <w:framePr w:w="10710" w:h="248" w:hRule="exact" w:wrap="none" w:vAnchor="page" w:hAnchor="margin" w:x="28" w:y="9474"/>
        <w:rPr>
          <w:rStyle w:val="C23"/>
          <w:rtl w:val="0"/>
        </w:rPr>
      </w:pPr>
      <w:r>
        <w:rPr>
          <w:rStyle w:val="C23"/>
          <w:rtl w:val="0"/>
        </w:rPr>
        <w:t>Je třeba splnit všechna kritéria.</w:t>
      </w:r>
    </w:p>
    <w:p>
      <w:pPr>
        <w:pStyle w:val="P23"/>
        <w:framePr w:w="10710" w:h="340" w:hRule="exact" w:wrap="none" w:vAnchor="page" w:hAnchor="margin" w:x="28" w:y="9909"/>
        <w:rPr>
          <w:rStyle w:val="C18"/>
          <w:rtl w:val="0"/>
        </w:rPr>
      </w:pPr>
      <w:r>
        <w:rPr>
          <w:rStyle w:val="C18"/>
          <w:rtl w:val="0"/>
        </w:rPr>
        <w:t>Výroba a kompletace příček a vestavěného nábytku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607" w:hRule="exact" w:wrap="none" w:vAnchor="page" w:hAnchor="margin" w:x="45" w:y="10725"/>
        <w:rPr>
          <w:rStyle w:val="C3"/>
          <w:rtl w:val="0"/>
        </w:rPr>
      </w:pPr>
    </w:p>
    <w:p>
      <w:pPr>
        <w:pStyle w:val="P13"/>
        <w:framePr w:w="6658" w:h="480" w:hRule="exact" w:wrap="none" w:vAnchor="page" w:hAnchor="margin" w:x="71" w:y="10781"/>
        <w:rPr>
          <w:rStyle w:val="C11"/>
          <w:rtl w:val="0"/>
        </w:rPr>
      </w:pPr>
      <w:r>
        <w:rPr>
          <w:rStyle w:val="C11"/>
          <w:rtl w:val="0"/>
        </w:rPr>
        <w:t>a) Zvolit a použít vhodný technologický postup výroby a montáže příček z materiálů na bázi dřeva a plastů včetně dokončovacích prací</w:t>
      </w:r>
    </w:p>
    <w:p>
      <w:pPr>
        <w:pStyle w:val="P28"/>
        <w:framePr w:w="3921" w:h="607" w:hRule="exact" w:wrap="none" w:vAnchor="page" w:hAnchor="margin" w:x="6800" w:y="10725"/>
        <w:rPr>
          <w:rStyle w:val="C3"/>
          <w:rtl w:val="0"/>
        </w:rPr>
      </w:pPr>
    </w:p>
    <w:p>
      <w:pPr>
        <w:pStyle w:val="P29"/>
        <w:framePr w:w="3839" w:h="480" w:hRule="exact" w:wrap="none" w:vAnchor="page" w:hAnchor="margin" w:x="6856" w:y="10781"/>
        <w:rPr>
          <w:rStyle w:val="C21"/>
          <w:rtl w:val="0"/>
        </w:rPr>
      </w:pPr>
      <w:r>
        <w:rPr>
          <w:rStyle w:val="C21"/>
          <w:rtl w:val="0"/>
        </w:rPr>
        <w:t>Praktické předvedení s ústní obhajobou</w:t>
      </w:r>
    </w:p>
    <w:p>
      <w:pPr>
        <w:pStyle w:val="P16"/>
        <w:framePr w:w="6710" w:h="607" w:hRule="exact" w:wrap="none" w:vAnchor="page" w:hAnchor="margin" w:x="45" w:y="11332"/>
        <w:rPr>
          <w:rStyle w:val="C3"/>
          <w:rtl w:val="0"/>
        </w:rPr>
      </w:pPr>
    </w:p>
    <w:p>
      <w:pPr>
        <w:pStyle w:val="P17"/>
        <w:framePr w:w="6658" w:h="480" w:hRule="exact" w:wrap="none" w:vAnchor="page" w:hAnchor="margin" w:x="71" w:y="11388"/>
        <w:rPr>
          <w:rStyle w:val="C13"/>
          <w:rtl w:val="0"/>
        </w:rPr>
      </w:pPr>
      <w:r>
        <w:rPr>
          <w:rStyle w:val="C13"/>
          <w:rtl w:val="0"/>
        </w:rPr>
        <w:t>b) Zvolit a použít vhodný technologický postup výroby a montáže vestavěného nábytku včetně dokončovacích prací</w:t>
      </w:r>
    </w:p>
    <w:p>
      <w:pPr>
        <w:pStyle w:val="P30"/>
        <w:framePr w:w="3921" w:h="607" w:hRule="exact" w:wrap="none" w:vAnchor="page" w:hAnchor="margin" w:x="6800" w:y="11332"/>
        <w:rPr>
          <w:rStyle w:val="C3"/>
          <w:rtl w:val="0"/>
        </w:rPr>
      </w:pPr>
    </w:p>
    <w:p>
      <w:pPr>
        <w:pStyle w:val="P31"/>
        <w:framePr w:w="3839" w:h="480" w:hRule="exact" w:wrap="none" w:vAnchor="page" w:hAnchor="margin" w:x="6856" w:y="11388"/>
        <w:rPr>
          <w:rStyle w:val="C22"/>
          <w:rtl w:val="0"/>
        </w:rPr>
      </w:pPr>
      <w:r>
        <w:rPr>
          <w:rStyle w:val="C22"/>
          <w:rtl w:val="0"/>
        </w:rPr>
        <w:t>Praktické předvedení s ústní obhajobou</w:t>
      </w:r>
    </w:p>
    <w:p>
      <w:pPr>
        <w:pStyle w:val="P12"/>
        <w:framePr w:w="6710" w:h="607" w:hRule="exact" w:wrap="none" w:vAnchor="page" w:hAnchor="margin" w:x="45" w:y="11938"/>
        <w:rPr>
          <w:rStyle w:val="C3"/>
          <w:rtl w:val="0"/>
        </w:rPr>
      </w:pPr>
    </w:p>
    <w:p>
      <w:pPr>
        <w:pStyle w:val="P13"/>
        <w:framePr w:w="6658" w:h="480" w:hRule="exact" w:wrap="none" w:vAnchor="page" w:hAnchor="margin" w:x="71" w:y="11994"/>
        <w:rPr>
          <w:rStyle w:val="C11"/>
          <w:rtl w:val="0"/>
        </w:rPr>
      </w:pPr>
      <w:r>
        <w:rPr>
          <w:rStyle w:val="C11"/>
          <w:rtl w:val="0"/>
        </w:rPr>
        <w:t>c) Zvolit a použít vhodný technologický postup montáže a úpravy jednotlivých prvků kování</w:t>
      </w:r>
    </w:p>
    <w:p>
      <w:pPr>
        <w:pStyle w:val="P28"/>
        <w:framePr w:w="3921" w:h="607" w:hRule="exact" w:wrap="none" w:vAnchor="page" w:hAnchor="margin" w:x="6800" w:y="11938"/>
        <w:rPr>
          <w:rStyle w:val="C3"/>
          <w:rtl w:val="0"/>
        </w:rPr>
      </w:pPr>
    </w:p>
    <w:p>
      <w:pPr>
        <w:pStyle w:val="P29"/>
        <w:framePr w:w="3839" w:h="480" w:hRule="exact" w:wrap="none" w:vAnchor="page" w:hAnchor="margin" w:x="6856" w:y="11994"/>
        <w:rPr>
          <w:rStyle w:val="C21"/>
          <w:rtl w:val="0"/>
        </w:rPr>
      </w:pPr>
      <w:r>
        <w:rPr>
          <w:rStyle w:val="C21"/>
          <w:rtl w:val="0"/>
        </w:rPr>
        <w:t>Praktické předvedení s ústní obhajobou</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7.7.2026 16:26:49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Zaznamenat průběh technologického procesu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 obhajobou</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význam údajů o poruchách, opravách a běžné údržbě strojů a zařízení v truhlářské výrobě</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 s praktickým předvedením</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Nakládání s odpadem z truhlářské výroby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Popsat odpady vzniklé při truhlářské výrobě</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Písemné ověření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Písemné ověření s ústní obhajobou</w:t>
      </w:r>
    </w:p>
    <w:p>
      <w:pPr>
        <w:pStyle w:val="P32"/>
        <w:framePr w:w="10710" w:h="248" w:hRule="exact" w:wrap="none" w:vAnchor="page" w:hAnchor="margin" w:x="28" w:y="9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příčky a vestavěný nábytek, 7.7.2026 16:26:49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příčky a vestavěný nábytek, 7.7.2026 16:26:49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příčky a vestavěný nábytek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příčky a vestavěný nábytek, 7.7.2026 16:26:49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 technickým vybavením: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příčky a vestavěný nábytek, 7.7.2026 16:26:49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příčky a vestavěný nábytek, 7.7.2026 16:26:49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