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4ECF08" Type="http://schemas.openxmlformats.org/officeDocument/2006/relationships/officeDocument" Target="/word/document.xml" /><Relationship Id="coreR2F4ECF08" Type="http://schemas.openxmlformats.org/package/2006/relationships/metadata/core-properties" Target="/docProps/core.xml" /><Relationship Id="customR2F4ECF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truhlář; Truhlář pro příčky a vestavěný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ve stavebním truhlářství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stavební a stavebně-truhlářského výrobku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výrobního výkresu příček, vestavěného nábytku, včetně výpočtů a rozpisu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Výroba a kompletace příček a vestavěného nábytku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Kontrola, balení a expedice příček a vestavěného nábytku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a montáži příček a vestavěného nábytku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příčky a vestavěný nábytek, 30.9.2026 5:59:01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technickou dokumentací stavební a stavebně-truhlářského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výrobku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příčky a vestavěný nábytek, 30.9.2026 5:59:01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Bonka Pavel – AP stavitelství Náchod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Klasik cz, s. r. o. Zastávka u Brna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Budzel Ostrava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Brno – 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příčky a vestavěný nábytek, 30.9.2026 5:59:01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