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31002" Type="http://schemas.openxmlformats.org/officeDocument/2006/relationships/officeDocument" Target="/word/document.xml" /><Relationship Id="coreR50C31002" Type="http://schemas.openxmlformats.org/package/2006/relationships/metadata/core-properties" Target="/docProps/core.xml" /><Relationship Id="customR50C310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 kožařská technička plánovačka výroby, zásobovačka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plánovač výroby, zásobovač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polotovarů, základních a pomocných materiálů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19:55:28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a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Stanovování druhu a množství surovin a materiálů pro kožedělnou výrobu</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 xml:space="preserve">a) Určit  a pojmenovat předložené materiály, definovat jejich vlastnosti a uvést použití pro konkrétní úsek výroby</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a 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surovinu a materiály, komponenty a polotovary pro výrobu daného kožedělného výrobku, popsat jejich vlastnosti a zdůvodnit jejich výběr</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Stanovit na základě technologické dokumentace vhodné materiály pro výrobní proces a vypočítat jejich spotřebu pro daný objem výroby</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19:55:28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a zjistit odpovídající druh materiálu pro zadaný kožedělný výrobek z předložených vzorků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postup práce přípravných operací pro kompletaci kožedělného výrobku z různých druhů materiálů, tj. z přírodních usní, textilu, poromerů a koženek</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Popsat zvolený postup jednotlivých prací, kompletace, barvení, kosení a vyztužování zadaného kožedělného výrobku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Posuzování kvality polotovarů, základních a pomocných materiálů v kožedělné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c) Navrhnout konstrukční řešení výrobku z poškozeného materiálu</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340" w:hRule="exact" w:wrap="none" w:vAnchor="page" w:hAnchor="margin" w:x="28" w:y="9781"/>
        <w:rPr>
          <w:rStyle w:val="C18"/>
          <w:rtl w:val="0"/>
        </w:rPr>
      </w:pPr>
      <w:r>
        <w:rPr>
          <w:rStyle w:val="C18"/>
          <w:rtl w:val="0"/>
        </w:rPr>
        <w:t>Rozbory spotřeby práce a plnění normativů v kožedělné výrobě</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a) Sestavit vzorový plán výroby pro zadaný počet zaměstnanců kožedělné výroby a požadovaného počtu hotových výrobků</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a ústní ověření</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b) Uvést údaje potřebné pro zpracování podkladů pro stanovení normativů práce</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Ústní ověření</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340" w:hRule="exact" w:wrap="none" w:vAnchor="page" w:hAnchor="margin" w:x="28" w:y="12359"/>
        <w:rPr>
          <w:rStyle w:val="C18"/>
          <w:rtl w:val="0"/>
        </w:rPr>
      </w:pPr>
      <w:r>
        <w:rPr>
          <w:rStyle w:val="C18"/>
          <w:rtl w:val="0"/>
        </w:rPr>
        <w:t>Měření spotřeby práce v kožedělné výrobě</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Vypracovat vzorové stanovení měření spotřeby práce pro určený úsek kožedělné výroby, vyjmenovat potřebné zařízení</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Praktické předvedení a ústní ověření</w:t>
      </w:r>
    </w:p>
    <w:p>
      <w:pPr>
        <w:pStyle w:val="P16"/>
        <w:framePr w:w="6710" w:h="607" w:hRule="exact" w:wrap="none" w:vAnchor="page" w:hAnchor="margin" w:x="45" w:y="13781"/>
        <w:rPr>
          <w:rStyle w:val="C3"/>
          <w:rtl w:val="0"/>
        </w:rPr>
      </w:pPr>
    </w:p>
    <w:p>
      <w:pPr>
        <w:pStyle w:val="P17"/>
        <w:framePr w:w="6658" w:h="480" w:hRule="exact" w:wrap="none" w:vAnchor="page" w:hAnchor="margin" w:x="71" w:y="13837"/>
        <w:rPr>
          <w:rStyle w:val="C13"/>
          <w:rtl w:val="0"/>
        </w:rPr>
      </w:pPr>
      <w:r>
        <w:rPr>
          <w:rStyle w:val="C13"/>
          <w:rtl w:val="0"/>
        </w:rPr>
        <w:t>b) Vypracovat racionalizační opatření na základě stanovené spotřeby práce pro určený úsek kožedělné výroby</w:t>
      </w:r>
    </w:p>
    <w:p>
      <w:pPr>
        <w:pStyle w:val="P30"/>
        <w:framePr w:w="3921" w:h="607" w:hRule="exact" w:wrap="none" w:vAnchor="page" w:hAnchor="margin" w:x="6800" w:y="13781"/>
        <w:rPr>
          <w:rStyle w:val="C3"/>
          <w:rtl w:val="0"/>
        </w:rPr>
      </w:pPr>
    </w:p>
    <w:p>
      <w:pPr>
        <w:pStyle w:val="P31"/>
        <w:framePr w:w="3839" w:h="480" w:hRule="exact" w:wrap="none" w:vAnchor="page" w:hAnchor="margin" w:x="6856" w:y="13837"/>
        <w:rPr>
          <w:rStyle w:val="C22"/>
          <w:rtl w:val="0"/>
        </w:rPr>
      </w:pPr>
      <w:r>
        <w:rPr>
          <w:rStyle w:val="C22"/>
          <w:rtl w:val="0"/>
        </w:rPr>
        <w:t>Praktické předvedení a ústní ověření</w:t>
      </w:r>
    </w:p>
    <w:p>
      <w:pPr>
        <w:pStyle w:val="P32"/>
        <w:framePr w:w="10710" w:h="248" w:hRule="exact" w:wrap="none" w:vAnchor="page" w:hAnchor="margin" w:x="28" w:y="1450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19:55:28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norem a normativů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Tvorba sborníků norem a normativů v kožedělné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Vypracovat na PC grafickou podobu šablony inovovaných sborníků norem</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19:55:28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https://nsp.cz/jednotka-prace/kozarsky-technik-planovac#zdravotni-zpusobilost).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obuvnické výroby.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založených na formě praktického předvedení je třeba přihlížet k bezpečnému provádění všech úkonů, ke komplexnímu přístupu k řešení daného úkolu a k celkové kvalitě provedení.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a využívání odborných znalostí pro řešení úkolů.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spotřeby práce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b) modelovou situaci v návaznosti na ověřovanou kompetenci.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Posuzování kvality polotovarů, základních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b) počet vzorků (v minimálním počtu 2 – maximálně 5 kusů vzorků); podle zaměření konkrétní obuvnické výroby a místa konání zkoušky.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k dispozici PC a bude s jeho pomocí zpracovávat úkoly ověřující tyto odborné kompetence: </w:t>
      </w:r>
      <w:r>
        <w:rPr>
          <w:rFonts w:ascii="Arial" w:cs="Arial" w:hAnsi="Arial" w:eastAsia="Arial"/>
          <w:b w:val="1"/>
          <w:i w:val="0"/>
          <w:caps w:val="0"/>
          <w:strike w:val="0"/>
          <w:noProof w:val="0"/>
          <w:vanish w:val="0"/>
          <w:color w:val="auto"/>
          <w:sz w:val="20"/>
          <w:u w:val="none"/>
          <w:shd w:val="clear" w:color="auto" w:fill="auto"/>
          <w:vertAlign w:val="baseline"/>
          <w:lang/>
        </w:rPr>
        <w:t>Rozbory spotřeby práce a plnění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Tvorba sborníků norem a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19:55:28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nebo 32-014-M Kožařský technik plánovač výroby, zásobovač / kožařská technička plánovačka výroby, zásobovačka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19:55:28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potřebným SW a tiskárnou, papír, tužky, tabule nebo flipchart</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ISO, časové normy, sborníky norem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(minimálně 5 ks od každého druhu)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a) usňové materiály vrchové, podšívkové a spodkové, b) vrchové syntetické materiály, c) drobný kovový materiál, d) spodkové polotovary a komponenty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dílců: a) dílce vrchové , b) dílce podšívkové, c) dílce ztužovací, d) dílce spodkové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a) usňových materiálů, b) spodkových komponentů, c) hotové výrobky s ukázkami vad vzniklými ve spodkové dílně a během celého technologického procesu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obuvi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galanterních výrobků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zařízení: šicí stroj plochý jednojehlový</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přípravy na zkoušku</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19:55:28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19:55:28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D30E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53D8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FD42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