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D565C" Type="http://schemas.openxmlformats.org/officeDocument/2006/relationships/officeDocument" Target="/word/document.xml" /><Relationship Id="coreR2EAD565C" Type="http://schemas.openxmlformats.org/package/2006/relationships/metadata/core-properties" Target="/docProps/core.xml" /><Relationship Id="customR2EAD56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plánovač výroby, zásobovač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polotovarů, základních a pomocných materiálů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https://nsp.cz/jednotka-prace/kozarsky-technik-planovac#zdravotni-zpusobilost).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obuvnické výroby.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založených na formě praktického předvedení je třeba přihlížet k bezpečnému provádění všech úkonů, ke komplexnímu přístupu k řešení daného úkolu a k celkové kvalitě provedení.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spotřeby práce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pro kritérium hodnocení a), b) modelovou situaci v návaznosti na ověřovanou kompetenci.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polotovarů, základních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b) počet vzorků (v minimálním počtu 2 – maximálně 5 kusů vzorků); podle zaměření konkrétní obuvnické výroby a místa konání zkoušky.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k dispozici PC a bude s jeho pomocí zpracovávat úkoly ověřující tyto odborné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spotřeby práce a plnění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