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7C33" Type="http://schemas.openxmlformats.org/officeDocument/2006/relationships/officeDocument" Target="/word/document.xml" /><Relationship Id="coreRCD7C33" Type="http://schemas.openxmlformats.org/package/2006/relationships/metadata/core-properties" Target="/docProps/core.xml" /><Relationship Id="customRCD7C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plánovač výroby, zásobovač / kožařská technička plánovačka výroby, zásobovačka (kód: 32-014-M)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plánovač výroby, zásobovač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polotovarů, základních a pomocných materiálů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Rozbory spotřeby práce a plnění normativů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spotřeby práce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Výpočty norem a normativů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Tvorba sborníků norem a normativů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28.9.2026 14:50:55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https://nsp.cz/jednotka-prace/kozarsky-technik-planovac#zdravotni-zpusobilost).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obuvnické výroby.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založených na formě praktického předvedení je třeba přihlížet k bezpečnému provádění všech úkonů, ke komplexnímu přístupu k řešení daného úkolu a k celkové kvalitě provedení.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spotřeby práce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pro kritérium hodnocení a), b) modelovou situaci v návaznosti na ověřovanou kompetenci.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polotovarů, základních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b) počet vzorků (v minimálním počtu 2 – maximálně 5 kusů vzorků); podle zaměření konkrétní obuvnické výroby a místa konání zkoušky.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k dispozici PC a bude s jeho pomocí zpracovávat úkoly ověřující tyto odborné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spotřeby práce a plnění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sborníků norem a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28.9.2026 14:50:55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28.9.2026 14:50:55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