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97B38" Type="http://schemas.openxmlformats.org/officeDocument/2006/relationships/officeDocument" Target="/word/document.xml" /><Relationship Id="coreR27197B38" Type="http://schemas.openxmlformats.org/package/2006/relationships/metadata/core-properties" Target="/docProps/core.xml" /><Relationship Id="customR27197B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 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Nakládání, vykládání, tvorba a výměna uzávěrů a nákladních předmětů dle dokladů a elektronických záznamů SW evidence v přepravních uzlech a vyměňovacích poštách, BOZP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třídění listovních a balíkových zásilek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zásilek a dokladů při nepravidelnostech v přepravě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Obsluhování mechanizační techniky při třídění zásilek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30.9.2026 3:44:27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https://www.nsp.cz/jednotka-prace/pracovnik-postovni-prepra-1514#zdravotni-zpusobilost).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nebo jejich fotokopií a 5 fiktivních balíkových zásilek, reprezentujících všechny kategorie a technologické úrovně.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kompetence Ruční třídění listovních a balíkových zásilek bude pro praktické ověření dovednosti uchazeč v průběhu zkoušky tvořit z pomůcek, které již jsou zahrnuty v seznamu materiálně-technického zabezpečení (tzn.: poštovní zásilky a jejich fotokopie, poštovní pytel, plastové plomby, motouz, pytlovák, vlaječky a svazovky)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Přiřadit město k příslušnému sběrnému přepravnímu uzlu je uchazeči předloženo 10 náhodně vybraných okresních měst bez uvedení údaje PSČ.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úkonů, k dodržování poštovních předpisů. 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8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30.9.2026 3:44:27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poštovní přepravy I, 30.9.2026 3:44:27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