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52A127" Type="http://schemas.openxmlformats.org/officeDocument/2006/relationships/officeDocument" Target="/word/document.xml" /><Relationship Id="coreR4352A127" Type="http://schemas.openxmlformats.org/package/2006/relationships/metadata/core-properties" Target="/docProps/core.xml" /><Relationship Id="customR4352A1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vnitřní poštovní služby II (kód: 37-020-H)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Vyúčtování poštovních zásilek s poštovními doručovateli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listovních a balíkových zásilek, včetně dodržování zásad BOZP</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zásilek a dokladů při nepravidelnostech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podaných zásilek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provozních dokladů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žádosti o dosílku, prodloužení úložní doby, opakované doručení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vnitřní poštovní služby II, 20.8.2026 20:52:00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poštovních podmínkách - Základní poštovní služby, Ostatní služby, Zahraniční podmínky, Ceník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zpracování poštovní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Vyúčtování poštovních zásilek s poštovními doručovateli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Převzít nedoručené poštovní zásilky a platební doklady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Zkontrolovat a převzít finanční hotovost od poštovních doručovatelů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Odevzdat vrácenou hotovost na stanovené pracoviště</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Třídění listovních a balíkových zásilek, včetně dodržování zásad BOZP</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Roztřídit listovní a balíkové zásilky podle druhu a způsobu dodání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Zapsat zásilku do dodávacích dokladů</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Předat zásilky doručovatelům a přepážkovým zaměstnancům</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16"/>
        <w:framePr w:w="6710" w:h="607" w:hRule="exact" w:wrap="none" w:vAnchor="page" w:hAnchor="margin" w:x="45" w:y="10480"/>
        <w:rPr>
          <w:rStyle w:val="C3"/>
          <w:rtl w:val="0"/>
        </w:rPr>
      </w:pPr>
    </w:p>
    <w:p>
      <w:pPr>
        <w:pStyle w:val="P17"/>
        <w:framePr w:w="6658" w:h="480" w:hRule="exact" w:wrap="none" w:vAnchor="page" w:hAnchor="margin" w:x="71" w:y="10536"/>
        <w:rPr>
          <w:rStyle w:val="C13"/>
          <w:rtl w:val="0"/>
        </w:rPr>
      </w:pPr>
      <w:r>
        <w:rPr>
          <w:rStyle w:val="C13"/>
          <w:rtl w:val="0"/>
        </w:rPr>
        <w:t>d) Vysvětlit pravidla dodržování zásad BOZP při třídění listovních a balíkových zásilek</w:t>
      </w:r>
    </w:p>
    <w:p>
      <w:pPr>
        <w:pStyle w:val="P30"/>
        <w:framePr w:w="3921" w:h="607" w:hRule="exact" w:wrap="none" w:vAnchor="page" w:hAnchor="margin" w:x="6800" w:y="10480"/>
        <w:rPr>
          <w:rStyle w:val="C3"/>
          <w:rtl w:val="0"/>
        </w:rPr>
      </w:pPr>
    </w:p>
    <w:p>
      <w:pPr>
        <w:pStyle w:val="P31"/>
        <w:framePr w:w="3839" w:h="480" w:hRule="exact" w:wrap="none" w:vAnchor="page" w:hAnchor="margin" w:x="6856" w:y="10536"/>
        <w:rPr>
          <w:rStyle w:val="C22"/>
          <w:rtl w:val="0"/>
        </w:rPr>
      </w:pPr>
      <w:r>
        <w:rPr>
          <w:rStyle w:val="C22"/>
          <w:rtl w:val="0"/>
        </w:rPr>
        <w:t>Ústní ověření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Zpracování zásilek a dokladů při nepravidelnostech</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607" w:hRule="exact" w:wrap="none" w:vAnchor="page" w:hAnchor="margin" w:x="45" w:y="12451"/>
        <w:rPr>
          <w:rStyle w:val="C3"/>
          <w:rtl w:val="0"/>
        </w:rPr>
      </w:pPr>
    </w:p>
    <w:p>
      <w:pPr>
        <w:pStyle w:val="P13"/>
        <w:framePr w:w="6658" w:h="480" w:hRule="exact" w:wrap="none" w:vAnchor="page" w:hAnchor="margin" w:x="71" w:y="12507"/>
        <w:rPr>
          <w:rStyle w:val="C11"/>
          <w:rtl w:val="0"/>
        </w:rPr>
      </w:pPr>
      <w:r>
        <w:rPr>
          <w:rStyle w:val="C11"/>
          <w:rtl w:val="0"/>
        </w:rPr>
        <w:t>a) Vyjmenovat jednotlivé nepravidelnosti a postupy zacházení s takovýmito zásilkami</w:t>
      </w:r>
    </w:p>
    <w:p>
      <w:pPr>
        <w:pStyle w:val="P28"/>
        <w:framePr w:w="3921" w:h="607" w:hRule="exact" w:wrap="none" w:vAnchor="page" w:hAnchor="margin" w:x="6800" w:y="12451"/>
        <w:rPr>
          <w:rStyle w:val="C3"/>
          <w:rtl w:val="0"/>
        </w:rPr>
      </w:pPr>
    </w:p>
    <w:p>
      <w:pPr>
        <w:pStyle w:val="P29"/>
        <w:framePr w:w="3839" w:h="480" w:hRule="exact" w:wrap="none" w:vAnchor="page" w:hAnchor="margin" w:x="6856" w:y="12507"/>
        <w:rPr>
          <w:rStyle w:val="C21"/>
          <w:rtl w:val="0"/>
        </w:rPr>
      </w:pPr>
      <w:r>
        <w:rPr>
          <w:rStyle w:val="C21"/>
          <w:rtl w:val="0"/>
        </w:rPr>
        <w:t>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b) Identifikovat zásilky s nepravidelnostmi</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Zpracovat a zaevidovat zásilky s nepravidelnostmi</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 20.8.2026 20:52:00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zásilek na poštu a výprava do přepravní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uzávěrů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při převzetí zásilek z přepravy na poštu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při předání zásilek z pošty do přepravy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Zpracování podaných zásilek</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postupy pro převzetí jednotlivých druhů podaných zásilek od</w:t>
        <w:br w:type="textWrapping"/>
        <w:t>přepážek</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postupy při zpracování podaných listovních zásilek a jejich výpravě k třídícímu uzlu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postupy při zpracování podaných balíkových zásilek a jejich výpravě k třídícímu uzlu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Zpracování provozních dokladů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Vyhotovit provozní doklady pro zapsané listovní zásilky a balíkové zásilky</w:t>
        <w:br w:type="textWrapping"/>
        <w:t>předávané doručovatelům</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Vyhotovit provozní doklady pro zapsané listovní zásilky a balíkové zásilky</w:t>
        <w:br w:type="textWrapping"/>
        <w:t>předávané přepážkám</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c) Vyhotovit provozní doklady pro zásilky, uzávěry předávané do poštovní</w:t>
        <w:br w:type="textWrapping"/>
        <w:t>přepravy</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Vyhotovit přepravní doklad uzávěru a závěru z provozovny na adresní</w:t>
        <w:br w:type="textWrapping"/>
        <w:t>provozovnu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Zpracování žádosti o dosílku, prodloužení úložní doby, opakované doručení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Popsat postupy při zpracování žádosti o dosílku včetně evidence ve</w:t>
        <w:br w:type="textWrapping"/>
        <w:t>specializovaném poštovním softwaru a vyznačení na zásilce</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Popsat postupy při zpracování žádosti o prodloužení úložní doby včetně</w:t>
        <w:br w:type="textWrapping"/>
        <w:t>evidence ve specializovaném poštovním softwaru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831" w:hRule="exact" w:wrap="none" w:vAnchor="page" w:hAnchor="margin" w:x="45" w:y="13654"/>
        <w:rPr>
          <w:rStyle w:val="C3"/>
          <w:rtl w:val="0"/>
        </w:rPr>
      </w:pPr>
    </w:p>
    <w:p>
      <w:pPr>
        <w:pStyle w:val="P13"/>
        <w:framePr w:w="6658" w:h="704" w:hRule="exact" w:wrap="none" w:vAnchor="page" w:hAnchor="margin" w:x="71" w:y="13710"/>
        <w:rPr>
          <w:rStyle w:val="C11"/>
          <w:rtl w:val="0"/>
        </w:rPr>
      </w:pPr>
      <w:r>
        <w:rPr>
          <w:rStyle w:val="C11"/>
          <w:rtl w:val="0"/>
        </w:rPr>
        <w:t>c) Popsat postupy zpracování žádosti o opakované doručení včetně evidence</w:t>
        <w:br w:type="textWrapping"/>
        <w:t>ve specializovaném poštovním softwaru a předání doručovatelům</w:t>
      </w:r>
    </w:p>
    <w:p>
      <w:pPr>
        <w:pStyle w:val="P28"/>
        <w:framePr w:w="3921" w:h="831" w:hRule="exact" w:wrap="none" w:vAnchor="page" w:hAnchor="margin" w:x="6800" w:y="13654"/>
        <w:rPr>
          <w:rStyle w:val="C3"/>
          <w:rtl w:val="0"/>
        </w:rPr>
      </w:pPr>
    </w:p>
    <w:p>
      <w:pPr>
        <w:pStyle w:val="P29"/>
        <w:framePr w:w="3839" w:h="704" w:hRule="exact" w:wrap="none" w:vAnchor="page" w:hAnchor="margin" w:x="6856" w:y="13710"/>
        <w:rPr>
          <w:rStyle w:val="C21"/>
          <w:rtl w:val="0"/>
        </w:rPr>
      </w:pPr>
      <w:r>
        <w:rPr>
          <w:rStyle w:val="C21"/>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 20.8.2026 20:52:00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https://www.nsp.cz/jednotka-prace/pracovnik-vnitrni-postovn#zdravotni-zpusobilost).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minimálně dvaceti fiktivních poštovních zásilek, včetně zásilek s nepravidelnostmi, 1 žádost o dosílku, 1 žádost opatření adresáta - prodloužení úložní doby, opakované doručení.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vnitřní poštovní služby II, 20.8.2026 20:52:00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provozovny.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751"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 a poštovní přepravě</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denní razítko, policová třídnice, PC se specializovaným poštovním SW)</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9"/>
        <w:rPr>
          <w:rStyle w:val="C3"/>
          <w:rtl w:val="0"/>
        </w:rPr>
      </w:pPr>
    </w:p>
    <w:p>
      <w:pPr>
        <w:pStyle w:val="P35"/>
        <w:framePr w:w="10710" w:h="340" w:hRule="exact" w:wrap="none" w:vAnchor="page" w:hAnchor="margin" w:x="28" w:y="14789"/>
        <w:rPr>
          <w:rStyle w:val="C25"/>
          <w:rtl w:val="0"/>
        </w:rPr>
      </w:pPr>
      <w:r>
        <w:rPr>
          <w:rStyle w:val="C25"/>
          <w:rtl w:val="0"/>
        </w:rPr>
        <w:t>Doba přípravy na zkoušku</w:t>
      </w:r>
    </w:p>
    <w:p>
      <w:pPr>
        <w:keepNext w:val="0"/>
        <w:keepLines w:val="0"/>
        <w:framePr w:w="10766" w:h="806" w:hRule="exact" w:wrap="none" w:vAnchor="page" w:hAnchor="margin" w:x="0" w:y="15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vnitřní poštovní služby II, 20.8.2026 20:52:00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w:t>
      </w:r>
    </w:p>
    <w:p>
      <w:pPr>
        <w:pStyle w:val="P21"/>
        <w:framePr w:w="7654" w:h="331" w:hRule="exact" w:wrap="none" w:vAnchor="page" w:hAnchor="margin" w:x="28" w:y="15940"/>
        <w:rPr>
          <w:rStyle w:val="C16"/>
          <w:rtl w:val="0"/>
        </w:rPr>
      </w:pPr>
      <w:r>
        <w:rPr>
          <w:rStyle w:val="C16"/>
          <w:rtl w:val="0"/>
        </w:rPr>
        <w:t>Pracovník/pracovnice vnitřní poštovní služby II, 20.8.2026 20:52:00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vnitřní poštovní služby II, 20.8.2026 20:52:00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0410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C86D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6428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