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FF3568" Type="http://schemas.openxmlformats.org/officeDocument/2006/relationships/officeDocument" Target="/word/document.xml" /><Relationship Id="coreR31FF3568" Type="http://schemas.openxmlformats.org/package/2006/relationships/metadata/core-properties" Target="/docProps/core.xml" /><Relationship Id="customR31FF35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vnitřní poštovní služby II (kód: 37-020-H)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Vyúčtování poštovních zásilek s poštovními doručovateli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Třídění listovních a balíkových zásilek, včetně dodržování zásad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Vybírání poštovních schránek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Manipulace s penězi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zásilek a dokladů při nepravidelnostech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Vyúčtování poštovních zásilek s poštovními doručovateli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nedoručené poštovní zásilky a platební doklady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Provést kontrolu technologického zpracování vrácených zásilek a zapsat je do dodávacích dokladů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Zkontrolovat a převzít finanční hotovost od poštovních doručovatelů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Odevzdat vrácenou hotovost na stanovené pracoviště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Třídění listovních a balíkových zásilek, včetně dodržování zásad BOZP</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a) Roztřídit listovní a balíkové zásilky podle druhu a způsobu dodání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b) Zapsat zásilku do dodávacích dokladů</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c) Předat zásilky doručovatelům a přepážkovým zaměstnancům</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 a ústní ověření</w:t>
      </w:r>
    </w:p>
    <w:p>
      <w:pPr>
        <w:pStyle w:val="P16"/>
        <w:framePr w:w="6710" w:h="376" w:hRule="exact" w:wrap="none" w:vAnchor="page" w:hAnchor="margin" w:x="45" w:y="7756"/>
        <w:rPr>
          <w:rStyle w:val="C3"/>
          <w:rtl w:val="0"/>
        </w:rPr>
      </w:pPr>
    </w:p>
    <w:p>
      <w:pPr>
        <w:pStyle w:val="P17"/>
        <w:framePr w:w="6658" w:h="249" w:hRule="exact" w:wrap="none" w:vAnchor="page" w:hAnchor="margin" w:x="71" w:y="7812"/>
        <w:rPr>
          <w:rStyle w:val="C13"/>
          <w:rtl w:val="0"/>
        </w:rPr>
      </w:pPr>
      <w:r>
        <w:rPr>
          <w:rStyle w:val="C13"/>
          <w:rtl w:val="0"/>
        </w:rPr>
        <w:t>d) Dodržovat BOZP při všech činnostech</w:t>
      </w:r>
    </w:p>
    <w:p>
      <w:pPr>
        <w:pStyle w:val="P30"/>
        <w:framePr w:w="3921" w:h="376" w:hRule="exact" w:wrap="none" w:vAnchor="page" w:hAnchor="margin" w:x="6800" w:y="7756"/>
        <w:rPr>
          <w:rStyle w:val="C3"/>
          <w:rtl w:val="0"/>
        </w:rPr>
      </w:pPr>
    </w:p>
    <w:p>
      <w:pPr>
        <w:pStyle w:val="P31"/>
        <w:framePr w:w="3839" w:h="249" w:hRule="exact" w:wrap="none" w:vAnchor="page" w:hAnchor="margin" w:x="6856" w:y="7812"/>
        <w:rPr>
          <w:rStyle w:val="C22"/>
          <w:rtl w:val="0"/>
        </w:rPr>
      </w:pPr>
      <w:r>
        <w:rPr>
          <w:rStyle w:val="C22"/>
          <w:rtl w:val="0"/>
        </w:rPr>
        <w:t>Praktické předvedení</w:t>
      </w:r>
    </w:p>
    <w:p>
      <w:pPr>
        <w:pStyle w:val="P32"/>
        <w:framePr w:w="10710" w:h="248" w:hRule="exact" w:wrap="none" w:vAnchor="page" w:hAnchor="margin" w:x="28" w:y="8246"/>
        <w:rPr>
          <w:rStyle w:val="C23"/>
          <w:rtl w:val="0"/>
        </w:rPr>
      </w:pPr>
      <w:r>
        <w:rPr>
          <w:rStyle w:val="C23"/>
          <w:rtl w:val="0"/>
        </w:rPr>
        <w:t>Je třeba splnit všechna kritéria.</w:t>
      </w:r>
    </w:p>
    <w:p>
      <w:pPr>
        <w:pStyle w:val="P23"/>
        <w:framePr w:w="10710" w:h="340" w:hRule="exact" w:wrap="none" w:vAnchor="page" w:hAnchor="margin" w:x="28" w:y="8681"/>
        <w:rPr>
          <w:rStyle w:val="C18"/>
          <w:rtl w:val="0"/>
        </w:rPr>
      </w:pPr>
      <w:r>
        <w:rPr>
          <w:rStyle w:val="C18"/>
          <w:rtl w:val="0"/>
        </w:rPr>
        <w:t>Vybírání poštovních schránek</w:t>
      </w:r>
    </w:p>
    <w:p>
      <w:pPr>
        <w:pStyle w:val="P24"/>
        <w:framePr w:w="6713" w:h="376" w:hRule="exact" w:wrap="none" w:vAnchor="page" w:hAnchor="margin" w:x="45" w:y="9121"/>
        <w:rPr>
          <w:rStyle w:val="C3"/>
          <w:rtl w:val="0"/>
        </w:rPr>
      </w:pPr>
    </w:p>
    <w:p>
      <w:pPr>
        <w:pStyle w:val="P25"/>
        <w:framePr w:w="6661" w:h="249" w:hRule="exact" w:wrap="none" w:vAnchor="page" w:hAnchor="margin" w:x="71" w:y="9192"/>
        <w:rPr>
          <w:rStyle w:val="C19"/>
          <w:rtl w:val="0"/>
        </w:rPr>
      </w:pPr>
      <w:r>
        <w:rPr>
          <w:rStyle w:val="C19"/>
          <w:rtl w:val="0"/>
        </w:rPr>
        <w:t>Kritéria hodnocení</w:t>
      </w:r>
    </w:p>
    <w:p>
      <w:pPr>
        <w:pStyle w:val="P26"/>
        <w:framePr w:w="3918" w:h="376" w:hRule="exact" w:wrap="none" w:vAnchor="page" w:hAnchor="margin" w:x="6803" w:y="9121"/>
        <w:rPr>
          <w:rStyle w:val="C3"/>
          <w:rtl w:val="0"/>
        </w:rPr>
      </w:pPr>
    </w:p>
    <w:p>
      <w:pPr>
        <w:pStyle w:val="P27"/>
        <w:framePr w:w="3836" w:h="249" w:hRule="exact" w:wrap="none" w:vAnchor="page" w:hAnchor="margin" w:x="6859" w:y="9192"/>
        <w:rPr>
          <w:rStyle w:val="C20"/>
          <w:rtl w:val="0"/>
        </w:rPr>
      </w:pPr>
      <w:r>
        <w:rPr>
          <w:rStyle w:val="C20"/>
          <w:rtl w:val="0"/>
        </w:rPr>
        <w:t>Způsoby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a) Popsat postup při vybírání zásilek z poštovní schránky</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Popsat způsob kontroly technického stavu poštovní schránky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Ústní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Zpracovat zásilky vybrané z poštovní schránky</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Praktické předvedení a 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Manipulace s penězi</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Vyhotovit žádost o příděl finanční hotovosti</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Převzít a stvrdit finanční hotovost</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 a ústní ověření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Vyúčtovat a odevzdat vrácenou hotovost na stanoveném pracovišti</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 a ústní ověření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Najít a popsat základní ochranné prvky bankovek, rozeznat oběhem opotřebované a běžně poškozené bankovky</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 a ústní ověření</w:t>
      </w:r>
    </w:p>
    <w:p>
      <w:pPr>
        <w:pStyle w:val="P32"/>
        <w:framePr w:w="10710" w:h="248" w:hRule="exact" w:wrap="none" w:vAnchor="page" w:hAnchor="margin" w:x="28" w:y="13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zásilek a dokladů při nepravidelnostech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jednotlivé nepravidelnosti a postupy zacházení s takovýmito zásilkami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zásilky s nepravidelnostmi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a zaevidovat zásilky s nepravidelnostmi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svou totožnost předložením platného osobního dokladu a předloží dokument o nejvyšším dosaženém vzdělání.</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minimálně dvaceti fiktivních poštovních zásilek.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k dodržování poštovních předpisů.</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8998"/>
        <w:rPr>
          <w:rStyle w:val="C3"/>
          <w:rtl w:val="0"/>
        </w:rPr>
      </w:pPr>
    </w:p>
    <w:p>
      <w:pPr>
        <w:pStyle w:val="P35"/>
        <w:framePr w:w="10710" w:h="340" w:hRule="exact" w:wrap="none" w:vAnchor="page" w:hAnchor="margin" w:x="28" w:y="8998"/>
        <w:rPr>
          <w:rStyle w:val="C25"/>
          <w:rtl w:val="0"/>
        </w:rPr>
      </w:pPr>
      <w:r>
        <w:rPr>
          <w:rStyle w:val="C25"/>
          <w:rtl w:val="0"/>
        </w:rPr>
        <w:t>Výsledné hodnocení</w:t>
      </w:r>
    </w:p>
    <w:p>
      <w:pPr>
        <w:keepNext w:val="0"/>
        <w:keepLines w:val="0"/>
        <w:framePr w:w="10766" w:h="1497" w:hRule="exact" w:wrap="none" w:vAnchor="page" w:hAnchor="margin" w:x="0" w:y="9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63"/>
        <w:rPr>
          <w:rStyle w:val="C3"/>
          <w:rtl w:val="0"/>
        </w:rPr>
      </w:pPr>
    </w:p>
    <w:p>
      <w:pPr>
        <w:pStyle w:val="P35"/>
        <w:framePr w:w="10710" w:h="340" w:hRule="exact" w:wrap="none" w:vAnchor="page" w:hAnchor="margin" w:x="28" w:y="11063"/>
        <w:rPr>
          <w:rStyle w:val="C25"/>
          <w:rtl w:val="0"/>
        </w:rPr>
      </w:pPr>
      <w:r>
        <w:rPr>
          <w:rStyle w:val="C25"/>
          <w:rtl w:val="0"/>
        </w:rPr>
        <w:t>Počet zkoušejících</w:t>
      </w:r>
    </w:p>
    <w:p>
      <w:pPr>
        <w:keepNext w:val="0"/>
        <w:keepLines w:val="0"/>
        <w:framePr w:w="10766" w:h="1036" w:hRule="exact" w:wrap="none" w:vAnchor="page" w:hAnchor="margin" w:x="0" w:y="11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 nebo učitel odborných předmětů nebo odborného výcviku (učitelé v oboru poštovnictví a logistiky), z toho minimálně jeden rok v období posledních dvou let před podáním žádosti o udělení autorizace.</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709" w:hRule="exact" w:wrap="none" w:vAnchor="page" w:hAnchor="margin" w:x="0" w:y="8621"/>
        <w:rPr>
          <w:rStyle w:val="C3"/>
          <w:rtl w:val="0"/>
        </w:rPr>
      </w:pPr>
    </w:p>
    <w:p>
      <w:pPr>
        <w:pStyle w:val="P35"/>
        <w:framePr w:w="10710" w:h="340" w:hRule="exact" w:wrap="none" w:vAnchor="page" w:hAnchor="margin" w:x="28" w:y="8621"/>
        <w:rPr>
          <w:rStyle w:val="C25"/>
          <w:rtl w:val="0"/>
        </w:rPr>
      </w:pPr>
      <w:r>
        <w:rPr>
          <w:rStyle w:val="C25"/>
          <w:rtl w:val="0"/>
        </w:rPr>
        <w:t>Nezbytné materiální a technické předpoklady pro provedení zkoušky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České pošty, s. p. stanovené pro dodávací službu - listovní doručovací karta (doručovací karta), úhrnný dodací lístek, výzvy</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Přijímací kniha doručovatele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pracoviště vnitřní služby (pracovní stůl, denní razítko, policová třídnice, PC s poštovním SW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předpisy České pošty, s. p.</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Poštovní zásilky nebo jejich fotokopie</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8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557"/>
        <w:rPr>
          <w:rStyle w:val="C3"/>
          <w:rtl w:val="0"/>
        </w:rPr>
      </w:pPr>
    </w:p>
    <w:p>
      <w:pPr>
        <w:pStyle w:val="P35"/>
        <w:framePr w:w="10710" w:h="340" w:hRule="exact" w:wrap="none" w:vAnchor="page" w:hAnchor="margin" w:x="28" w:y="12557"/>
        <w:rPr>
          <w:rStyle w:val="C25"/>
          <w:rtl w:val="0"/>
        </w:rPr>
      </w:pPr>
      <w:r>
        <w:rPr>
          <w:rStyle w:val="C25"/>
          <w:rtl w:val="0"/>
        </w:rPr>
        <w:t>Doba přípravy na zkoušku</w:t>
      </w:r>
    </w:p>
    <w:p>
      <w:pPr>
        <w:keepNext w:val="0"/>
        <w:keepLines w:val="0"/>
        <w:framePr w:w="10766" w:h="1036" w:hRule="exact" w:wrap="none" w:vAnchor="page" w:hAnchor="margin" w:x="0" w:y="12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4160"/>
        <w:rPr>
          <w:rStyle w:val="C3"/>
          <w:rtl w:val="0"/>
        </w:rPr>
      </w:pPr>
    </w:p>
    <w:p>
      <w:pPr>
        <w:pStyle w:val="P35"/>
        <w:framePr w:w="10710" w:h="340" w:hRule="exact" w:wrap="none" w:vAnchor="page" w:hAnchor="margin" w:x="28" w:y="14160"/>
        <w:rPr>
          <w:rStyle w:val="C25"/>
          <w:rtl w:val="0"/>
        </w:rPr>
      </w:pPr>
      <w:r>
        <w:rPr>
          <w:rStyle w:val="C25"/>
          <w:rtl w:val="0"/>
        </w:rPr>
        <w:t>Doba pro vykonání zkoušky</w:t>
      </w:r>
    </w:p>
    <w:p>
      <w:pPr>
        <w:keepNext w:val="0"/>
        <w:keepLines w:val="0"/>
        <w:framePr w:w="10766" w:h="806" w:hRule="exact" w:wrap="none" w:vAnchor="page" w:hAnchor="margin" w:x="0" w:y="14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vnitřní poštovní služby II, 11.7.2026 3:47:17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