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B40F20" Type="http://schemas.openxmlformats.org/officeDocument/2006/relationships/officeDocument" Target="/word/document.xml" /><Relationship Id="coreR4EB40F20" Type="http://schemas.openxmlformats.org/package/2006/relationships/metadata/core-properties" Target="/docProps/core.xml" /><Relationship Id="customR4EB40F2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poštovní přepážky (kód: 37-019-H)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poštovního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Obchodování na přepážce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Přijímání a vydávání listovních a balíkových zásilek klientům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Prodej doplňkového zboží a cenin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Uzavření pracoviště (vyúčtování poštovních zásilek, finančních hotovostí)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provozních předpisech a poštovních podmínkách včetně znalosti BOZP</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Manipulace s penězi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sázkové činnosti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Vyplácení důchodů na přepážce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11.04.2017 do: 19.08.2020</w:t>
      </w:r>
    </w:p>
    <w:p>
      <w:pPr>
        <w:pStyle w:val="P21"/>
        <w:framePr w:w="7654" w:h="331" w:hRule="exact" w:wrap="none" w:vAnchor="page" w:hAnchor="margin" w:x="28" w:y="15940"/>
        <w:rPr>
          <w:rStyle w:val="C16"/>
          <w:rtl w:val="0"/>
        </w:rPr>
      </w:pPr>
      <w:r>
        <w:rPr>
          <w:rStyle w:val="C16"/>
          <w:rtl w:val="0"/>
        </w:rPr>
        <w:t>Pracovník poštovní přepážky, 20.10.2026 9:42:22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Obchodování na přepážce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nabídce služeb pošty a smluvních partnerů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Nabídnout klientům produkty a služby podle jejich potřeb</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Přijímání a vydávání listovních a balíkových zásilek klientům</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Přijmout listovní a balíkovou zásilku od klientů</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Stanovit cenu za službu</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Vydat listovní a balíkovou zásilku</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w:t>
      </w:r>
    </w:p>
    <w:p>
      <w:pPr>
        <w:pStyle w:val="P32"/>
        <w:framePr w:w="10710" w:h="248" w:hRule="exact" w:wrap="none" w:vAnchor="page" w:hAnchor="margin" w:x="28" w:y="6886"/>
        <w:rPr>
          <w:rStyle w:val="C23"/>
          <w:rtl w:val="0"/>
        </w:rPr>
      </w:pPr>
      <w:r>
        <w:rPr>
          <w:rStyle w:val="C23"/>
          <w:rtl w:val="0"/>
        </w:rPr>
        <w:t>Je třeba splnit všechna kritéria.</w:t>
      </w:r>
    </w:p>
    <w:p>
      <w:pPr>
        <w:pStyle w:val="P23"/>
        <w:framePr w:w="10710" w:h="340" w:hRule="exact" w:wrap="none" w:vAnchor="page" w:hAnchor="margin" w:x="28" w:y="7322"/>
        <w:rPr>
          <w:rStyle w:val="C18"/>
          <w:rtl w:val="0"/>
        </w:rPr>
      </w:pPr>
      <w:r>
        <w:rPr>
          <w:rStyle w:val="C18"/>
          <w:rtl w:val="0"/>
        </w:rPr>
        <w:t>Prodej doplňkového zboží a cenin</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376" w:hRule="exact" w:wrap="none" w:vAnchor="page" w:hAnchor="margin" w:x="45" w:y="8138"/>
        <w:rPr>
          <w:rStyle w:val="C3"/>
          <w:rtl w:val="0"/>
        </w:rPr>
      </w:pPr>
    </w:p>
    <w:p>
      <w:pPr>
        <w:pStyle w:val="P13"/>
        <w:framePr w:w="6658" w:h="249" w:hRule="exact" w:wrap="none" w:vAnchor="page" w:hAnchor="margin" w:x="71" w:y="8194"/>
        <w:rPr>
          <w:rStyle w:val="C11"/>
          <w:rtl w:val="0"/>
        </w:rPr>
      </w:pPr>
      <w:r>
        <w:rPr>
          <w:rStyle w:val="C11"/>
          <w:rtl w:val="0"/>
        </w:rPr>
        <w:t>a) Nabídnout klientům produkty doplňkového sortimentu</w:t>
      </w:r>
    </w:p>
    <w:p>
      <w:pPr>
        <w:pStyle w:val="P28"/>
        <w:framePr w:w="3921" w:h="376" w:hRule="exact" w:wrap="none" w:vAnchor="page" w:hAnchor="margin" w:x="6800" w:y="8138"/>
        <w:rPr>
          <w:rStyle w:val="C3"/>
          <w:rtl w:val="0"/>
        </w:rPr>
      </w:pPr>
    </w:p>
    <w:p>
      <w:pPr>
        <w:pStyle w:val="P29"/>
        <w:framePr w:w="3839" w:h="249" w:hRule="exact" w:wrap="none" w:vAnchor="page" w:hAnchor="margin" w:x="6856" w:y="8194"/>
        <w:rPr>
          <w:rStyle w:val="C21"/>
          <w:rtl w:val="0"/>
        </w:rPr>
      </w:pPr>
      <w:r>
        <w:rPr>
          <w:rStyle w:val="C21"/>
          <w:rtl w:val="0"/>
        </w:rPr>
        <w:t>Praktické předvedení a ústní ověření</w:t>
      </w:r>
    </w:p>
    <w:p>
      <w:pPr>
        <w:pStyle w:val="P16"/>
        <w:framePr w:w="6710" w:h="376" w:hRule="exact" w:wrap="none" w:vAnchor="page" w:hAnchor="margin" w:x="45" w:y="8514"/>
        <w:rPr>
          <w:rStyle w:val="C3"/>
          <w:rtl w:val="0"/>
        </w:rPr>
      </w:pPr>
    </w:p>
    <w:p>
      <w:pPr>
        <w:pStyle w:val="P17"/>
        <w:framePr w:w="6658" w:h="249" w:hRule="exact" w:wrap="none" w:vAnchor="page" w:hAnchor="margin" w:x="71" w:y="8570"/>
        <w:rPr>
          <w:rStyle w:val="C13"/>
          <w:rtl w:val="0"/>
        </w:rPr>
      </w:pPr>
      <w:r>
        <w:rPr>
          <w:rStyle w:val="C13"/>
          <w:rtl w:val="0"/>
        </w:rPr>
        <w:t>b) Realizovat prodej doplňkového zboží nebo ceniny</w:t>
      </w:r>
    </w:p>
    <w:p>
      <w:pPr>
        <w:pStyle w:val="P30"/>
        <w:framePr w:w="3921" w:h="376" w:hRule="exact" w:wrap="none" w:vAnchor="page" w:hAnchor="margin" w:x="6800" w:y="8514"/>
        <w:rPr>
          <w:rStyle w:val="C3"/>
          <w:rtl w:val="0"/>
        </w:rPr>
      </w:pPr>
    </w:p>
    <w:p>
      <w:pPr>
        <w:pStyle w:val="P31"/>
        <w:framePr w:w="3839" w:h="249" w:hRule="exact" w:wrap="none" w:vAnchor="page" w:hAnchor="margin" w:x="6856" w:y="8570"/>
        <w:rPr>
          <w:rStyle w:val="C22"/>
          <w:rtl w:val="0"/>
        </w:rPr>
      </w:pPr>
      <w:r>
        <w:rPr>
          <w:rStyle w:val="C22"/>
          <w:rtl w:val="0"/>
        </w:rPr>
        <w:t>Praktické předvedení a ústní ověření</w:t>
      </w:r>
    </w:p>
    <w:p>
      <w:pPr>
        <w:pStyle w:val="P32"/>
        <w:framePr w:w="10710" w:h="248" w:hRule="exact" w:wrap="none" w:vAnchor="page" w:hAnchor="margin" w:x="28" w:y="9003"/>
        <w:rPr>
          <w:rStyle w:val="C23"/>
          <w:rtl w:val="0"/>
        </w:rPr>
      </w:pPr>
      <w:r>
        <w:rPr>
          <w:rStyle w:val="C23"/>
          <w:rtl w:val="0"/>
        </w:rPr>
        <w:t>Je třeba splnit obě kritéria.</w:t>
      </w:r>
    </w:p>
    <w:p>
      <w:pPr>
        <w:pStyle w:val="P23"/>
        <w:framePr w:w="10710" w:h="340" w:hRule="exact" w:wrap="none" w:vAnchor="page" w:hAnchor="margin" w:x="28" w:y="9439"/>
        <w:rPr>
          <w:rStyle w:val="C18"/>
          <w:rtl w:val="0"/>
        </w:rPr>
      </w:pPr>
      <w:r>
        <w:rPr>
          <w:rStyle w:val="C18"/>
          <w:rtl w:val="0"/>
        </w:rPr>
        <w:t>Uzavření pracoviště (vyúčtování poštovních zásilek, finančních hotovostí)</w:t>
      </w:r>
    </w:p>
    <w:p>
      <w:pPr>
        <w:pStyle w:val="P24"/>
        <w:framePr w:w="6713" w:h="376" w:hRule="exact" w:wrap="none" w:vAnchor="page" w:hAnchor="margin" w:x="45" w:y="9878"/>
        <w:rPr>
          <w:rStyle w:val="C3"/>
          <w:rtl w:val="0"/>
        </w:rPr>
      </w:pPr>
    </w:p>
    <w:p>
      <w:pPr>
        <w:pStyle w:val="P25"/>
        <w:framePr w:w="6661" w:h="249" w:hRule="exact" w:wrap="none" w:vAnchor="page" w:hAnchor="margin" w:x="71" w:y="9949"/>
        <w:rPr>
          <w:rStyle w:val="C19"/>
          <w:rtl w:val="0"/>
        </w:rPr>
      </w:pPr>
      <w:r>
        <w:rPr>
          <w:rStyle w:val="C19"/>
          <w:rtl w:val="0"/>
        </w:rPr>
        <w:t>Kritéria hodnocení</w:t>
      </w:r>
    </w:p>
    <w:p>
      <w:pPr>
        <w:pStyle w:val="P26"/>
        <w:framePr w:w="3918" w:h="376" w:hRule="exact" w:wrap="none" w:vAnchor="page" w:hAnchor="margin" w:x="6803" w:y="9878"/>
        <w:rPr>
          <w:rStyle w:val="C3"/>
          <w:rtl w:val="0"/>
        </w:rPr>
      </w:pPr>
    </w:p>
    <w:p>
      <w:pPr>
        <w:pStyle w:val="P27"/>
        <w:framePr w:w="3836" w:h="249" w:hRule="exact" w:wrap="none" w:vAnchor="page" w:hAnchor="margin" w:x="6859" w:y="9949"/>
        <w:rPr>
          <w:rStyle w:val="C20"/>
          <w:rtl w:val="0"/>
        </w:rPr>
      </w:pPr>
      <w:r>
        <w:rPr>
          <w:rStyle w:val="C20"/>
          <w:rtl w:val="0"/>
        </w:rPr>
        <w:t>Způsoby ověření</w:t>
      </w:r>
    </w:p>
    <w:p>
      <w:pPr>
        <w:pStyle w:val="P12"/>
        <w:framePr w:w="6710" w:h="376" w:hRule="exact" w:wrap="none" w:vAnchor="page" w:hAnchor="margin" w:x="45" w:y="10255"/>
        <w:rPr>
          <w:rStyle w:val="C3"/>
          <w:rtl w:val="0"/>
        </w:rPr>
      </w:pPr>
    </w:p>
    <w:p>
      <w:pPr>
        <w:pStyle w:val="P13"/>
        <w:framePr w:w="6658" w:h="249" w:hRule="exact" w:wrap="none" w:vAnchor="page" w:hAnchor="margin" w:x="71" w:y="10311"/>
        <w:rPr>
          <w:rStyle w:val="C11"/>
          <w:rtl w:val="0"/>
        </w:rPr>
      </w:pPr>
      <w:r>
        <w:rPr>
          <w:rStyle w:val="C11"/>
          <w:rtl w:val="0"/>
        </w:rPr>
        <w:t>a) Vyhotovit a odevzdat přehled přijatých a vydaných zásilek</w:t>
      </w:r>
    </w:p>
    <w:p>
      <w:pPr>
        <w:pStyle w:val="P28"/>
        <w:framePr w:w="3921" w:h="376" w:hRule="exact" w:wrap="none" w:vAnchor="page" w:hAnchor="margin" w:x="6800" w:y="10255"/>
        <w:rPr>
          <w:rStyle w:val="C3"/>
          <w:rtl w:val="0"/>
        </w:rPr>
      </w:pPr>
    </w:p>
    <w:p>
      <w:pPr>
        <w:pStyle w:val="P29"/>
        <w:framePr w:w="3839" w:h="249" w:hRule="exact" w:wrap="none" w:vAnchor="page" w:hAnchor="margin" w:x="6856" w:y="10311"/>
        <w:rPr>
          <w:rStyle w:val="C21"/>
          <w:rtl w:val="0"/>
        </w:rPr>
      </w:pPr>
      <w:r>
        <w:rPr>
          <w:rStyle w:val="C21"/>
          <w:rtl w:val="0"/>
        </w:rPr>
        <w:t>Praktické předvedení</w:t>
      </w:r>
    </w:p>
    <w:p>
      <w:pPr>
        <w:pStyle w:val="P16"/>
        <w:framePr w:w="6710" w:h="376" w:hRule="exact" w:wrap="none" w:vAnchor="page" w:hAnchor="margin" w:x="45" w:y="10631"/>
        <w:rPr>
          <w:rStyle w:val="C3"/>
          <w:rtl w:val="0"/>
        </w:rPr>
      </w:pPr>
    </w:p>
    <w:p>
      <w:pPr>
        <w:pStyle w:val="P17"/>
        <w:framePr w:w="6658" w:h="249" w:hRule="exact" w:wrap="none" w:vAnchor="page" w:hAnchor="margin" w:x="71" w:y="10687"/>
        <w:rPr>
          <w:rStyle w:val="C13"/>
          <w:rtl w:val="0"/>
        </w:rPr>
      </w:pPr>
      <w:r>
        <w:rPr>
          <w:rStyle w:val="C13"/>
          <w:rtl w:val="0"/>
        </w:rPr>
        <w:t>b) Odevzdat přijaté poštovní zásilky</w:t>
      </w:r>
    </w:p>
    <w:p>
      <w:pPr>
        <w:pStyle w:val="P30"/>
        <w:framePr w:w="3921" w:h="376" w:hRule="exact" w:wrap="none" w:vAnchor="page" w:hAnchor="margin" w:x="6800" w:y="10631"/>
        <w:rPr>
          <w:rStyle w:val="C3"/>
          <w:rtl w:val="0"/>
        </w:rPr>
      </w:pPr>
    </w:p>
    <w:p>
      <w:pPr>
        <w:pStyle w:val="P31"/>
        <w:framePr w:w="3839" w:h="249" w:hRule="exact" w:wrap="none" w:vAnchor="page" w:hAnchor="margin" w:x="6856" w:y="10687"/>
        <w:rPr>
          <w:rStyle w:val="C22"/>
          <w:rtl w:val="0"/>
        </w:rPr>
      </w:pPr>
      <w:r>
        <w:rPr>
          <w:rStyle w:val="C22"/>
          <w:rtl w:val="0"/>
        </w:rPr>
        <w:t>Praktické předvedení</w:t>
      </w:r>
    </w:p>
    <w:p>
      <w:pPr>
        <w:pStyle w:val="P12"/>
        <w:framePr w:w="6710" w:h="376" w:hRule="exact" w:wrap="none" w:vAnchor="page" w:hAnchor="margin" w:x="45" w:y="11007"/>
        <w:rPr>
          <w:rStyle w:val="C3"/>
          <w:rtl w:val="0"/>
        </w:rPr>
      </w:pPr>
    </w:p>
    <w:p>
      <w:pPr>
        <w:pStyle w:val="P13"/>
        <w:framePr w:w="6658" w:h="249" w:hRule="exact" w:wrap="none" w:vAnchor="page" w:hAnchor="margin" w:x="71" w:y="11063"/>
        <w:rPr>
          <w:rStyle w:val="C11"/>
          <w:rtl w:val="0"/>
        </w:rPr>
      </w:pPr>
      <w:r>
        <w:rPr>
          <w:rStyle w:val="C11"/>
          <w:rtl w:val="0"/>
        </w:rPr>
        <w:t>c) Vyúčtovat a zpracovat nevydané zásilky</w:t>
      </w:r>
    </w:p>
    <w:p>
      <w:pPr>
        <w:pStyle w:val="P28"/>
        <w:framePr w:w="3921" w:h="376" w:hRule="exact" w:wrap="none" w:vAnchor="page" w:hAnchor="margin" w:x="6800" w:y="11007"/>
        <w:rPr>
          <w:rStyle w:val="C3"/>
          <w:rtl w:val="0"/>
        </w:rPr>
      </w:pPr>
    </w:p>
    <w:p>
      <w:pPr>
        <w:pStyle w:val="P29"/>
        <w:framePr w:w="3839" w:h="249" w:hRule="exact" w:wrap="none" w:vAnchor="page" w:hAnchor="margin" w:x="6856" w:y="11063"/>
        <w:rPr>
          <w:rStyle w:val="C21"/>
          <w:rtl w:val="0"/>
        </w:rPr>
      </w:pPr>
      <w:r>
        <w:rPr>
          <w:rStyle w:val="C21"/>
          <w:rtl w:val="0"/>
        </w:rPr>
        <w:t>Praktické předvedení</w:t>
      </w:r>
    </w:p>
    <w:p>
      <w:pPr>
        <w:pStyle w:val="P16"/>
        <w:framePr w:w="6710" w:h="376" w:hRule="exact" w:wrap="none" w:vAnchor="page" w:hAnchor="margin" w:x="45" w:y="11383"/>
        <w:rPr>
          <w:rStyle w:val="C3"/>
          <w:rtl w:val="0"/>
        </w:rPr>
      </w:pPr>
    </w:p>
    <w:p>
      <w:pPr>
        <w:pStyle w:val="P17"/>
        <w:framePr w:w="6658" w:h="249" w:hRule="exact" w:wrap="none" w:vAnchor="page" w:hAnchor="margin" w:x="71" w:y="11439"/>
        <w:rPr>
          <w:rStyle w:val="C13"/>
          <w:rtl w:val="0"/>
        </w:rPr>
      </w:pPr>
      <w:r>
        <w:rPr>
          <w:rStyle w:val="C13"/>
          <w:rtl w:val="0"/>
        </w:rPr>
        <w:t>d) Vyúčtovat finanční hotovost</w:t>
      </w:r>
    </w:p>
    <w:p>
      <w:pPr>
        <w:pStyle w:val="P30"/>
        <w:framePr w:w="3921" w:h="376" w:hRule="exact" w:wrap="none" w:vAnchor="page" w:hAnchor="margin" w:x="6800" w:y="11383"/>
        <w:rPr>
          <w:rStyle w:val="C3"/>
          <w:rtl w:val="0"/>
        </w:rPr>
      </w:pPr>
    </w:p>
    <w:p>
      <w:pPr>
        <w:pStyle w:val="P31"/>
        <w:framePr w:w="3839" w:h="249" w:hRule="exact" w:wrap="none" w:vAnchor="page" w:hAnchor="margin" w:x="6856" w:y="11439"/>
        <w:rPr>
          <w:rStyle w:val="C22"/>
          <w:rtl w:val="0"/>
        </w:rPr>
      </w:pPr>
      <w:r>
        <w:rPr>
          <w:rStyle w:val="C22"/>
          <w:rtl w:val="0"/>
        </w:rPr>
        <w:t>Praktické předvedení</w:t>
      </w:r>
    </w:p>
    <w:p>
      <w:pPr>
        <w:pStyle w:val="P12"/>
        <w:framePr w:w="6710" w:h="376" w:hRule="exact" w:wrap="none" w:vAnchor="page" w:hAnchor="margin" w:x="45" w:y="11760"/>
        <w:rPr>
          <w:rStyle w:val="C3"/>
          <w:rtl w:val="0"/>
        </w:rPr>
      </w:pPr>
    </w:p>
    <w:p>
      <w:pPr>
        <w:pStyle w:val="P13"/>
        <w:framePr w:w="6658" w:h="249" w:hRule="exact" w:wrap="none" w:vAnchor="page" w:hAnchor="margin" w:x="71" w:y="11816"/>
        <w:rPr>
          <w:rStyle w:val="C11"/>
          <w:rtl w:val="0"/>
        </w:rPr>
      </w:pPr>
      <w:r>
        <w:rPr>
          <w:rStyle w:val="C11"/>
          <w:rtl w:val="0"/>
        </w:rPr>
        <w:t>e) Odvést finanční hotovost do pokladny</w:t>
      </w:r>
    </w:p>
    <w:p>
      <w:pPr>
        <w:pStyle w:val="P28"/>
        <w:framePr w:w="3921" w:h="376" w:hRule="exact" w:wrap="none" w:vAnchor="page" w:hAnchor="margin" w:x="6800" w:y="11760"/>
        <w:rPr>
          <w:rStyle w:val="C3"/>
          <w:rtl w:val="0"/>
        </w:rPr>
      </w:pPr>
    </w:p>
    <w:p>
      <w:pPr>
        <w:pStyle w:val="P29"/>
        <w:framePr w:w="3839" w:h="249" w:hRule="exact" w:wrap="none" w:vAnchor="page" w:hAnchor="margin" w:x="6856" w:y="11816"/>
        <w:rPr>
          <w:rStyle w:val="C21"/>
          <w:rtl w:val="0"/>
        </w:rPr>
      </w:pPr>
      <w:r>
        <w:rPr>
          <w:rStyle w:val="C21"/>
          <w:rtl w:val="0"/>
        </w:rPr>
        <w:t>Praktické předvedení</w:t>
      </w:r>
    </w:p>
    <w:p>
      <w:pPr>
        <w:pStyle w:val="P32"/>
        <w:framePr w:w="10710" w:h="248" w:hRule="exact" w:wrap="none" w:vAnchor="page" w:hAnchor="margin" w:x="28" w:y="12249"/>
        <w:rPr>
          <w:rStyle w:val="C23"/>
          <w:rtl w:val="0"/>
        </w:rPr>
      </w:pPr>
      <w:r>
        <w:rPr>
          <w:rStyle w:val="C23"/>
          <w:rtl w:val="0"/>
        </w:rPr>
        <w:t>Je třeba splnit všechna kritéria.</w:t>
      </w:r>
    </w:p>
    <w:p>
      <w:pPr>
        <w:pStyle w:val="P23"/>
        <w:framePr w:w="10710" w:h="340" w:hRule="exact" w:wrap="none" w:vAnchor="page" w:hAnchor="margin" w:x="28" w:y="12685"/>
        <w:rPr>
          <w:rStyle w:val="C18"/>
          <w:rtl w:val="0"/>
        </w:rPr>
      </w:pPr>
      <w:r>
        <w:rPr>
          <w:rStyle w:val="C18"/>
          <w:rtl w:val="0"/>
        </w:rPr>
        <w:t>Orientace v provozních předpisech a poštovních podmínkách včetně znalosti BOZP</w:t>
      </w:r>
    </w:p>
    <w:p>
      <w:pPr>
        <w:pStyle w:val="P24"/>
        <w:framePr w:w="6713" w:h="376" w:hRule="exact" w:wrap="none" w:vAnchor="page" w:hAnchor="margin" w:x="45" w:y="13124"/>
        <w:rPr>
          <w:rStyle w:val="C3"/>
          <w:rtl w:val="0"/>
        </w:rPr>
      </w:pPr>
    </w:p>
    <w:p>
      <w:pPr>
        <w:pStyle w:val="P25"/>
        <w:framePr w:w="6661" w:h="249" w:hRule="exact" w:wrap="none" w:vAnchor="page" w:hAnchor="margin" w:x="71" w:y="13195"/>
        <w:rPr>
          <w:rStyle w:val="C19"/>
          <w:rtl w:val="0"/>
        </w:rPr>
      </w:pPr>
      <w:r>
        <w:rPr>
          <w:rStyle w:val="C19"/>
          <w:rtl w:val="0"/>
        </w:rPr>
        <w:t>Kritéria hodnocení</w:t>
      </w:r>
    </w:p>
    <w:p>
      <w:pPr>
        <w:pStyle w:val="P26"/>
        <w:framePr w:w="3918" w:h="376" w:hRule="exact" w:wrap="none" w:vAnchor="page" w:hAnchor="margin" w:x="6803" w:y="13124"/>
        <w:rPr>
          <w:rStyle w:val="C3"/>
          <w:rtl w:val="0"/>
        </w:rPr>
      </w:pPr>
    </w:p>
    <w:p>
      <w:pPr>
        <w:pStyle w:val="P27"/>
        <w:framePr w:w="3836" w:h="249" w:hRule="exact" w:wrap="none" w:vAnchor="page" w:hAnchor="margin" w:x="6859" w:y="13195"/>
        <w:rPr>
          <w:rStyle w:val="C20"/>
          <w:rtl w:val="0"/>
        </w:rPr>
      </w:pPr>
      <w:r>
        <w:rPr>
          <w:rStyle w:val="C20"/>
          <w:rtl w:val="0"/>
        </w:rPr>
        <w:t>Způsoby ověření</w:t>
      </w:r>
    </w:p>
    <w:p>
      <w:pPr>
        <w:pStyle w:val="P12"/>
        <w:framePr w:w="6710" w:h="376" w:hRule="exact" w:wrap="none" w:vAnchor="page" w:hAnchor="margin" w:x="45" w:y="13500"/>
        <w:rPr>
          <w:rStyle w:val="C3"/>
          <w:rtl w:val="0"/>
        </w:rPr>
      </w:pPr>
    </w:p>
    <w:p>
      <w:pPr>
        <w:pStyle w:val="P13"/>
        <w:framePr w:w="6658" w:h="249" w:hRule="exact" w:wrap="none" w:vAnchor="page" w:hAnchor="margin" w:x="71" w:y="13556"/>
        <w:rPr>
          <w:rStyle w:val="C11"/>
          <w:rtl w:val="0"/>
        </w:rPr>
      </w:pPr>
      <w:r>
        <w:rPr>
          <w:rStyle w:val="C11"/>
          <w:rtl w:val="0"/>
        </w:rPr>
        <w:t>a) Orientovat se v poštovních podmínkách</w:t>
      </w:r>
    </w:p>
    <w:p>
      <w:pPr>
        <w:pStyle w:val="P28"/>
        <w:framePr w:w="3921" w:h="376" w:hRule="exact" w:wrap="none" w:vAnchor="page" w:hAnchor="margin" w:x="6800" w:y="13500"/>
        <w:rPr>
          <w:rStyle w:val="C3"/>
          <w:rtl w:val="0"/>
        </w:rPr>
      </w:pPr>
    </w:p>
    <w:p>
      <w:pPr>
        <w:pStyle w:val="P29"/>
        <w:framePr w:w="3839" w:h="249" w:hRule="exact" w:wrap="none" w:vAnchor="page" w:hAnchor="margin" w:x="6856" w:y="13556"/>
        <w:rPr>
          <w:rStyle w:val="C21"/>
          <w:rtl w:val="0"/>
        </w:rPr>
      </w:pPr>
      <w:r>
        <w:rPr>
          <w:rStyle w:val="C21"/>
          <w:rtl w:val="0"/>
        </w:rPr>
        <w:t>Praktické předvedení</w:t>
      </w:r>
    </w:p>
    <w:p>
      <w:pPr>
        <w:pStyle w:val="P16"/>
        <w:framePr w:w="6710" w:h="376" w:hRule="exact" w:wrap="none" w:vAnchor="page" w:hAnchor="margin" w:x="45" w:y="13877"/>
        <w:rPr>
          <w:rStyle w:val="C3"/>
          <w:rtl w:val="0"/>
        </w:rPr>
      </w:pPr>
    </w:p>
    <w:p>
      <w:pPr>
        <w:pStyle w:val="P17"/>
        <w:framePr w:w="6658" w:h="249" w:hRule="exact" w:wrap="none" w:vAnchor="page" w:hAnchor="margin" w:x="71" w:y="13933"/>
        <w:rPr>
          <w:rStyle w:val="C13"/>
          <w:rtl w:val="0"/>
        </w:rPr>
      </w:pPr>
      <w:r>
        <w:rPr>
          <w:rStyle w:val="C13"/>
          <w:rtl w:val="0"/>
        </w:rPr>
        <w:t>b) Vyhledat pracovní postupy v provozních předpisech</w:t>
      </w:r>
    </w:p>
    <w:p>
      <w:pPr>
        <w:pStyle w:val="P30"/>
        <w:framePr w:w="3921" w:h="376" w:hRule="exact" w:wrap="none" w:vAnchor="page" w:hAnchor="margin" w:x="6800" w:y="13877"/>
        <w:rPr>
          <w:rStyle w:val="C3"/>
          <w:rtl w:val="0"/>
        </w:rPr>
      </w:pPr>
    </w:p>
    <w:p>
      <w:pPr>
        <w:pStyle w:val="P31"/>
        <w:framePr w:w="3839" w:h="249" w:hRule="exact" w:wrap="none" w:vAnchor="page" w:hAnchor="margin" w:x="6856" w:y="13933"/>
        <w:rPr>
          <w:rStyle w:val="C22"/>
          <w:rtl w:val="0"/>
        </w:rPr>
      </w:pPr>
      <w:r>
        <w:rPr>
          <w:rStyle w:val="C22"/>
          <w:rtl w:val="0"/>
        </w:rPr>
        <w:t>Praktické předvedení</w:t>
      </w:r>
    </w:p>
    <w:p>
      <w:pPr>
        <w:pStyle w:val="P12"/>
        <w:framePr w:w="6710" w:h="376" w:hRule="exact" w:wrap="none" w:vAnchor="page" w:hAnchor="margin" w:x="45" w:y="14253"/>
        <w:rPr>
          <w:rStyle w:val="C3"/>
          <w:rtl w:val="0"/>
        </w:rPr>
      </w:pPr>
    </w:p>
    <w:p>
      <w:pPr>
        <w:pStyle w:val="P13"/>
        <w:framePr w:w="6658" w:h="249" w:hRule="exact" w:wrap="none" w:vAnchor="page" w:hAnchor="margin" w:x="71" w:y="14309"/>
        <w:rPr>
          <w:rStyle w:val="C11"/>
          <w:rtl w:val="0"/>
        </w:rPr>
      </w:pPr>
      <w:r>
        <w:rPr>
          <w:rStyle w:val="C11"/>
          <w:rtl w:val="0"/>
        </w:rPr>
        <w:t>c) Dodržovat BOZP při všech činnostech</w:t>
      </w:r>
    </w:p>
    <w:p>
      <w:pPr>
        <w:pStyle w:val="P28"/>
        <w:framePr w:w="3921" w:h="376" w:hRule="exact" w:wrap="none" w:vAnchor="page" w:hAnchor="margin" w:x="6800" w:y="14253"/>
        <w:rPr>
          <w:rStyle w:val="C3"/>
          <w:rtl w:val="0"/>
        </w:rPr>
      </w:pPr>
    </w:p>
    <w:p>
      <w:pPr>
        <w:pStyle w:val="P29"/>
        <w:framePr w:w="3839" w:h="249" w:hRule="exact" w:wrap="none" w:vAnchor="page" w:hAnchor="margin" w:x="6856" w:y="14309"/>
        <w:rPr>
          <w:rStyle w:val="C21"/>
          <w:rtl w:val="0"/>
        </w:rPr>
      </w:pPr>
      <w:r>
        <w:rPr>
          <w:rStyle w:val="C21"/>
          <w:rtl w:val="0"/>
        </w:rPr>
        <w:t>Praktické předvedení</w:t>
      </w:r>
    </w:p>
    <w:p>
      <w:pPr>
        <w:pStyle w:val="P32"/>
        <w:framePr w:w="10710" w:h="248" w:hRule="exact" w:wrap="none" w:vAnchor="page" w:hAnchor="margin" w:x="28" w:y="147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poštovní přepážky, 20.10.2026 9:42:22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Manipulace s penězi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Vyhotovit žádost o příděl finanční hotovosti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Převzít a stvrdit finanční hotovost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Vyúčtovat a odevzdat vrácenou hotovost na stanoveném pracovišti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Najít a popsat základní ochranné prvky bankovek, rozeznat oběhem opotřebované, běžně poškozené a nestandardně poškozené bankovky a mince</w:t>
      </w:r>
    </w:p>
    <w:p>
      <w:pPr>
        <w:pStyle w:val="P30"/>
        <w:framePr w:w="3921" w:h="831" w:hRule="exact" w:wrap="none" w:vAnchor="page" w:hAnchor="margin" w:x="6800" w:y="4098"/>
        <w:rPr>
          <w:rStyle w:val="C3"/>
          <w:rtl w:val="0"/>
        </w:rPr>
      </w:pPr>
    </w:p>
    <w:p>
      <w:pPr>
        <w:pStyle w:val="P31"/>
        <w:framePr w:w="3839" w:h="704"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5043"/>
        <w:rPr>
          <w:rStyle w:val="C23"/>
          <w:rtl w:val="0"/>
        </w:rPr>
      </w:pPr>
      <w:r>
        <w:rPr>
          <w:rStyle w:val="C23"/>
          <w:rtl w:val="0"/>
        </w:rPr>
        <w:t>Je třeba splnit všechna kritéria.</w:t>
      </w:r>
    </w:p>
    <w:p>
      <w:pPr>
        <w:pStyle w:val="P23"/>
        <w:framePr w:w="10710" w:h="340" w:hRule="exact" w:wrap="none" w:vAnchor="page" w:hAnchor="margin" w:x="28" w:y="5479"/>
        <w:rPr>
          <w:rStyle w:val="C18"/>
          <w:rtl w:val="0"/>
        </w:rPr>
      </w:pPr>
      <w:r>
        <w:rPr>
          <w:rStyle w:val="C18"/>
          <w:rtl w:val="0"/>
        </w:rPr>
        <w:t>Provádění sázkové činnosti</w:t>
      </w:r>
    </w:p>
    <w:p>
      <w:pPr>
        <w:pStyle w:val="P24"/>
        <w:framePr w:w="6713" w:h="376" w:hRule="exact" w:wrap="none" w:vAnchor="page" w:hAnchor="margin" w:x="45" w:y="5918"/>
        <w:rPr>
          <w:rStyle w:val="C3"/>
          <w:rtl w:val="0"/>
        </w:rPr>
      </w:pPr>
    </w:p>
    <w:p>
      <w:pPr>
        <w:pStyle w:val="P25"/>
        <w:framePr w:w="6661" w:h="249" w:hRule="exact" w:wrap="none" w:vAnchor="page" w:hAnchor="margin" w:x="71" w:y="5989"/>
        <w:rPr>
          <w:rStyle w:val="C19"/>
          <w:rtl w:val="0"/>
        </w:rPr>
      </w:pPr>
      <w:r>
        <w:rPr>
          <w:rStyle w:val="C19"/>
          <w:rtl w:val="0"/>
        </w:rPr>
        <w:t>Kritéria hodnocení</w:t>
      </w:r>
    </w:p>
    <w:p>
      <w:pPr>
        <w:pStyle w:val="P26"/>
        <w:framePr w:w="3918" w:h="376" w:hRule="exact" w:wrap="none" w:vAnchor="page" w:hAnchor="margin" w:x="6803" w:y="5918"/>
        <w:rPr>
          <w:rStyle w:val="C3"/>
          <w:rtl w:val="0"/>
        </w:rPr>
      </w:pPr>
    </w:p>
    <w:p>
      <w:pPr>
        <w:pStyle w:val="P27"/>
        <w:framePr w:w="3836" w:h="249" w:hRule="exact" w:wrap="none" w:vAnchor="page" w:hAnchor="margin" w:x="6859" w:y="5989"/>
        <w:rPr>
          <w:rStyle w:val="C20"/>
          <w:rtl w:val="0"/>
        </w:rPr>
      </w:pPr>
      <w:r>
        <w:rPr>
          <w:rStyle w:val="C20"/>
          <w:rtl w:val="0"/>
        </w:rPr>
        <w:t>Způsoby ověření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a) Popsat druhy sázkových her, podmínky pro příjem sázek a výplatu výher</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Ústní ověření</w:t>
      </w:r>
    </w:p>
    <w:p>
      <w:pPr>
        <w:pStyle w:val="P16"/>
        <w:framePr w:w="6710" w:h="607" w:hRule="exact" w:wrap="none" w:vAnchor="page" w:hAnchor="margin" w:x="45" w:y="6670"/>
        <w:rPr>
          <w:rStyle w:val="C3"/>
          <w:rtl w:val="0"/>
        </w:rPr>
      </w:pPr>
    </w:p>
    <w:p>
      <w:pPr>
        <w:pStyle w:val="P17"/>
        <w:framePr w:w="6658" w:h="480" w:hRule="exact" w:wrap="none" w:vAnchor="page" w:hAnchor="margin" w:x="71" w:y="6726"/>
        <w:rPr>
          <w:rStyle w:val="C13"/>
          <w:rtl w:val="0"/>
        </w:rPr>
      </w:pPr>
      <w:r>
        <w:rPr>
          <w:rStyle w:val="C13"/>
          <w:rtl w:val="0"/>
        </w:rPr>
        <w:t>b) Popsat neloterijní činnosti - prodej losů, rezervace vstupenek, dobíjení kreditů atd.</w:t>
      </w:r>
    </w:p>
    <w:p>
      <w:pPr>
        <w:pStyle w:val="P30"/>
        <w:framePr w:w="3921" w:h="607" w:hRule="exact" w:wrap="none" w:vAnchor="page" w:hAnchor="margin" w:x="6800" w:y="6670"/>
        <w:rPr>
          <w:rStyle w:val="C3"/>
          <w:rtl w:val="0"/>
        </w:rPr>
      </w:pPr>
    </w:p>
    <w:p>
      <w:pPr>
        <w:pStyle w:val="P31"/>
        <w:framePr w:w="3839" w:h="480" w:hRule="exact" w:wrap="none" w:vAnchor="page" w:hAnchor="margin" w:x="6856" w:y="6726"/>
        <w:rPr>
          <w:rStyle w:val="C22"/>
          <w:rtl w:val="0"/>
        </w:rPr>
      </w:pPr>
      <w:r>
        <w:rPr>
          <w:rStyle w:val="C22"/>
          <w:rtl w:val="0"/>
        </w:rPr>
        <w:t>Ústní ověření</w:t>
      </w:r>
    </w:p>
    <w:p>
      <w:pPr>
        <w:pStyle w:val="P12"/>
        <w:framePr w:w="6710" w:h="376" w:hRule="exact" w:wrap="none" w:vAnchor="page" w:hAnchor="margin" w:x="45" w:y="7277"/>
        <w:rPr>
          <w:rStyle w:val="C3"/>
          <w:rtl w:val="0"/>
        </w:rPr>
      </w:pPr>
    </w:p>
    <w:p>
      <w:pPr>
        <w:pStyle w:val="P13"/>
        <w:framePr w:w="6658" w:h="249" w:hRule="exact" w:wrap="none" w:vAnchor="page" w:hAnchor="margin" w:x="71" w:y="7333"/>
        <w:rPr>
          <w:rStyle w:val="C11"/>
          <w:rtl w:val="0"/>
        </w:rPr>
      </w:pPr>
      <w:r>
        <w:rPr>
          <w:rStyle w:val="C11"/>
          <w:rtl w:val="0"/>
        </w:rPr>
        <w:t>c) Popsat postupy při prodeji losů a výplatě výher</w:t>
      </w:r>
    </w:p>
    <w:p>
      <w:pPr>
        <w:pStyle w:val="P28"/>
        <w:framePr w:w="3921" w:h="376" w:hRule="exact" w:wrap="none" w:vAnchor="page" w:hAnchor="margin" w:x="6800" w:y="7277"/>
        <w:rPr>
          <w:rStyle w:val="C3"/>
          <w:rtl w:val="0"/>
        </w:rPr>
      </w:pPr>
    </w:p>
    <w:p>
      <w:pPr>
        <w:pStyle w:val="P29"/>
        <w:framePr w:w="3839" w:h="249" w:hRule="exact" w:wrap="none" w:vAnchor="page" w:hAnchor="margin" w:x="6856" w:y="7333"/>
        <w:rPr>
          <w:rStyle w:val="C21"/>
          <w:rtl w:val="0"/>
        </w:rPr>
      </w:pPr>
      <w:r>
        <w:rPr>
          <w:rStyle w:val="C21"/>
          <w:rtl w:val="0"/>
        </w:rPr>
        <w:t>Ústní ověření</w:t>
      </w:r>
    </w:p>
    <w:p>
      <w:pPr>
        <w:pStyle w:val="P32"/>
        <w:framePr w:w="10710" w:h="248" w:hRule="exact" w:wrap="none" w:vAnchor="page" w:hAnchor="margin" w:x="28" w:y="7767"/>
        <w:rPr>
          <w:rStyle w:val="C23"/>
          <w:rtl w:val="0"/>
        </w:rPr>
      </w:pPr>
      <w:r>
        <w:rPr>
          <w:rStyle w:val="C23"/>
          <w:rtl w:val="0"/>
        </w:rPr>
        <w:t>Je třeba splnit všechna kritéria.</w:t>
      </w:r>
    </w:p>
    <w:p>
      <w:pPr>
        <w:pStyle w:val="P23"/>
        <w:framePr w:w="10710" w:h="340" w:hRule="exact" w:wrap="none" w:vAnchor="page" w:hAnchor="margin" w:x="28" w:y="8202"/>
        <w:rPr>
          <w:rStyle w:val="C18"/>
          <w:rtl w:val="0"/>
        </w:rPr>
      </w:pPr>
      <w:r>
        <w:rPr>
          <w:rStyle w:val="C18"/>
          <w:rtl w:val="0"/>
        </w:rPr>
        <w:t>Vyplácení důchodů na přepážce</w:t>
      </w:r>
    </w:p>
    <w:p>
      <w:pPr>
        <w:pStyle w:val="P24"/>
        <w:framePr w:w="6713" w:h="376" w:hRule="exact" w:wrap="none" w:vAnchor="page" w:hAnchor="margin" w:x="45" w:y="8642"/>
        <w:rPr>
          <w:rStyle w:val="C3"/>
          <w:rtl w:val="0"/>
        </w:rPr>
      </w:pPr>
    </w:p>
    <w:p>
      <w:pPr>
        <w:pStyle w:val="P25"/>
        <w:framePr w:w="6661" w:h="249" w:hRule="exact" w:wrap="none" w:vAnchor="page" w:hAnchor="margin" w:x="71" w:y="8713"/>
        <w:rPr>
          <w:rStyle w:val="C19"/>
          <w:rtl w:val="0"/>
        </w:rPr>
      </w:pPr>
      <w:r>
        <w:rPr>
          <w:rStyle w:val="C19"/>
          <w:rtl w:val="0"/>
        </w:rPr>
        <w:t>Kritéria hodnocení</w:t>
      </w:r>
    </w:p>
    <w:p>
      <w:pPr>
        <w:pStyle w:val="P26"/>
        <w:framePr w:w="3918" w:h="376" w:hRule="exact" w:wrap="none" w:vAnchor="page" w:hAnchor="margin" w:x="6803" w:y="8642"/>
        <w:rPr>
          <w:rStyle w:val="C3"/>
          <w:rtl w:val="0"/>
        </w:rPr>
      </w:pPr>
    </w:p>
    <w:p>
      <w:pPr>
        <w:pStyle w:val="P27"/>
        <w:framePr w:w="3836" w:h="249" w:hRule="exact" w:wrap="none" w:vAnchor="page" w:hAnchor="margin" w:x="6859" w:y="8713"/>
        <w:rPr>
          <w:rStyle w:val="C20"/>
          <w:rtl w:val="0"/>
        </w:rPr>
      </w:pPr>
      <w:r>
        <w:rPr>
          <w:rStyle w:val="C20"/>
          <w:rtl w:val="0"/>
        </w:rPr>
        <w:t>Způsoby ověření</w:t>
      </w:r>
    </w:p>
    <w:p>
      <w:pPr>
        <w:pStyle w:val="P12"/>
        <w:framePr w:w="6710" w:h="376" w:hRule="exact" w:wrap="none" w:vAnchor="page" w:hAnchor="margin" w:x="45" w:y="9018"/>
        <w:rPr>
          <w:rStyle w:val="C3"/>
          <w:rtl w:val="0"/>
        </w:rPr>
      </w:pPr>
    </w:p>
    <w:p>
      <w:pPr>
        <w:pStyle w:val="P13"/>
        <w:framePr w:w="6658" w:h="249" w:hRule="exact" w:wrap="none" w:vAnchor="page" w:hAnchor="margin" w:x="71" w:y="9074"/>
        <w:rPr>
          <w:rStyle w:val="C11"/>
          <w:rtl w:val="0"/>
        </w:rPr>
      </w:pPr>
      <w:r>
        <w:rPr>
          <w:rStyle w:val="C11"/>
          <w:rtl w:val="0"/>
        </w:rPr>
        <w:t>a) Vyplatit důchod přesně dle technologického postupu pro výplatu důchodů</w:t>
      </w:r>
    </w:p>
    <w:p>
      <w:pPr>
        <w:pStyle w:val="P28"/>
        <w:framePr w:w="3921" w:h="376" w:hRule="exact" w:wrap="none" w:vAnchor="page" w:hAnchor="margin" w:x="6800" w:y="9018"/>
        <w:rPr>
          <w:rStyle w:val="C3"/>
          <w:rtl w:val="0"/>
        </w:rPr>
      </w:pPr>
    </w:p>
    <w:p>
      <w:pPr>
        <w:pStyle w:val="P29"/>
        <w:framePr w:w="3839" w:h="249" w:hRule="exact" w:wrap="none" w:vAnchor="page" w:hAnchor="margin" w:x="6856" w:y="9074"/>
        <w:rPr>
          <w:rStyle w:val="C21"/>
          <w:rtl w:val="0"/>
        </w:rPr>
      </w:pPr>
      <w:r>
        <w:rPr>
          <w:rStyle w:val="C21"/>
          <w:rtl w:val="0"/>
        </w:rPr>
        <w:t>Praktické předvedení a ústní ověření</w:t>
      </w:r>
    </w:p>
    <w:p>
      <w:pPr>
        <w:pStyle w:val="P16"/>
        <w:framePr w:w="6710" w:h="376" w:hRule="exact" w:wrap="none" w:vAnchor="page" w:hAnchor="margin" w:x="45" w:y="9394"/>
        <w:rPr>
          <w:rStyle w:val="C3"/>
          <w:rtl w:val="0"/>
        </w:rPr>
      </w:pPr>
    </w:p>
    <w:p>
      <w:pPr>
        <w:pStyle w:val="P17"/>
        <w:framePr w:w="6658" w:h="249" w:hRule="exact" w:wrap="none" w:vAnchor="page" w:hAnchor="margin" w:x="71" w:y="9450"/>
        <w:rPr>
          <w:rStyle w:val="C13"/>
          <w:rtl w:val="0"/>
        </w:rPr>
      </w:pPr>
      <w:r>
        <w:rPr>
          <w:rStyle w:val="C13"/>
          <w:rtl w:val="0"/>
        </w:rPr>
        <w:t>b) Ověřit a provést identifikaci klienta</w:t>
      </w:r>
    </w:p>
    <w:p>
      <w:pPr>
        <w:pStyle w:val="P30"/>
        <w:framePr w:w="3921" w:h="376" w:hRule="exact" w:wrap="none" w:vAnchor="page" w:hAnchor="margin" w:x="6800" w:y="9394"/>
        <w:rPr>
          <w:rStyle w:val="C3"/>
          <w:rtl w:val="0"/>
        </w:rPr>
      </w:pPr>
    </w:p>
    <w:p>
      <w:pPr>
        <w:pStyle w:val="P31"/>
        <w:framePr w:w="3839" w:h="249" w:hRule="exact" w:wrap="none" w:vAnchor="page" w:hAnchor="margin" w:x="6856" w:y="9450"/>
        <w:rPr>
          <w:rStyle w:val="C22"/>
          <w:rtl w:val="0"/>
        </w:rPr>
      </w:pPr>
      <w:r>
        <w:rPr>
          <w:rStyle w:val="C22"/>
          <w:rtl w:val="0"/>
        </w:rPr>
        <w:t>Praktické předvedení</w:t>
      </w:r>
    </w:p>
    <w:p>
      <w:pPr>
        <w:pStyle w:val="P32"/>
        <w:framePr w:w="10710" w:h="248" w:hRule="exact" w:wrap="none" w:vAnchor="page" w:hAnchor="margin" w:x="28" w:y="98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poštovní přepážky, 20.10.2026 9:42:22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celkem dvaceti fiktivních poštovních zásilek a důchodů, včetně zásilek s nepravidelnostmi, nebo jejich fotokopií.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k dodržování poštovních předpisů.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8298"/>
        <w:rPr>
          <w:rStyle w:val="C3"/>
          <w:rtl w:val="0"/>
        </w:rPr>
      </w:pPr>
    </w:p>
    <w:p>
      <w:pPr>
        <w:pStyle w:val="P35"/>
        <w:framePr w:w="10710" w:h="340" w:hRule="exact" w:wrap="none" w:vAnchor="page" w:hAnchor="margin" w:x="28" w:y="8298"/>
        <w:rPr>
          <w:rStyle w:val="C25"/>
          <w:rtl w:val="0"/>
        </w:rPr>
      </w:pPr>
      <w:r>
        <w:rPr>
          <w:rStyle w:val="C25"/>
          <w:rtl w:val="0"/>
        </w:rPr>
        <w:t>Výsledné hodnocení</w:t>
      </w:r>
    </w:p>
    <w:p>
      <w:pPr>
        <w:keepNext w:val="0"/>
        <w:keepLines w:val="0"/>
        <w:framePr w:w="10766" w:h="1497" w:hRule="exact" w:wrap="none" w:vAnchor="page" w:hAnchor="margin" w:x="0" w:y="8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Počet zkoušejících</w:t>
      </w:r>
    </w:p>
    <w:p>
      <w:pPr>
        <w:keepNext w:val="0"/>
        <w:keepLines w:val="0"/>
        <w:framePr w:w="10766" w:h="1036" w:hRule="exact" w:wrap="none" w:vAnchor="page" w:hAnchor="margin" w:x="0" w:y="10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poštovní přepážky, 20.10.2026 9:42:22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poštovního operátora, nebo učitel odborných předmětů nebo odborného výcviku (učitelé v oboru poštovnictví a logistiky) odpovídající aktuálnímu obsahu příslušné profesní kvalifikace.</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442" w:hRule="exact" w:wrap="none" w:vAnchor="page" w:hAnchor="margin" w:x="0" w:y="8880"/>
        <w:rPr>
          <w:rStyle w:val="C3"/>
          <w:rtl w:val="0"/>
        </w:rPr>
      </w:pPr>
    </w:p>
    <w:p>
      <w:pPr>
        <w:pStyle w:val="P35"/>
        <w:framePr w:w="10710" w:h="340" w:hRule="exact" w:wrap="none" w:vAnchor="page" w:hAnchor="margin" w:x="28" w:y="8880"/>
        <w:rPr>
          <w:rStyle w:val="C25"/>
          <w:rtl w:val="0"/>
        </w:rPr>
      </w:pPr>
      <w:r>
        <w:rPr>
          <w:rStyle w:val="C25"/>
          <w:rtl w:val="0"/>
        </w:rPr>
        <w:t>Nezbytné materiální a technické předpoklady pro provedení zkoušky</w:t>
      </w:r>
    </w:p>
    <w:p>
      <w:pPr>
        <w:keepNext w:val="0"/>
        <w:keepLines w:val="1"/>
        <w:framePr w:w="10766" w:h="5102"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pro podací a dodávací službu</w:t>
      </w:r>
    </w:p>
    <w:p>
      <w:pPr>
        <w:keepNext w:val="0"/>
        <w:keepLines w:val="1"/>
        <w:framePr w:w="10766" w:h="5102"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(pracovní stůl, denní razítko, policová třídnice, PC se specializovaným poštovním softwarem)</w:t>
      </w:r>
    </w:p>
    <w:p>
      <w:pPr>
        <w:keepNext w:val="0"/>
        <w:keepLines w:val="1"/>
        <w:framePr w:w="10766" w:h="5102"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5102"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w:t>
      </w:r>
    </w:p>
    <w:p>
      <w:pPr>
        <w:keepNext w:val="0"/>
        <w:keepLines w:val="1"/>
        <w:framePr w:w="10766" w:h="5102"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pytel, plombovací kleště, motouz, pytlovák, vlaječky apod.</w:t>
      </w:r>
    </w:p>
    <w:p>
      <w:pPr>
        <w:keepNext w:val="0"/>
        <w:keepLines w:val="1"/>
        <w:framePr w:w="10766" w:h="5102"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•Finanční hotovost</w:t>
      </w:r>
    </w:p>
    <w:p>
      <w:pPr>
        <w:keepNext w:val="0"/>
        <w:keepLines w:val="1"/>
        <w:framePr w:w="10766" w:h="5102"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nebo jejich fotokopie</w:t>
      </w:r>
    </w:p>
    <w:p>
      <w:pPr>
        <w:keepNext w:val="0"/>
        <w:keepLines w:val="0"/>
        <w:framePr w:w="10766" w:h="5102"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2"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02"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2"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4549"/>
        <w:rPr>
          <w:rStyle w:val="C3"/>
          <w:rtl w:val="0"/>
        </w:rPr>
      </w:pPr>
    </w:p>
    <w:p>
      <w:pPr>
        <w:pStyle w:val="P35"/>
        <w:framePr w:w="10710" w:h="340" w:hRule="exact" w:wrap="none" w:vAnchor="page" w:hAnchor="margin" w:x="28" w:y="14549"/>
        <w:rPr>
          <w:rStyle w:val="C25"/>
          <w:rtl w:val="0"/>
        </w:rPr>
      </w:pPr>
      <w:r>
        <w:rPr>
          <w:rStyle w:val="C25"/>
          <w:rtl w:val="0"/>
        </w:rPr>
        <w:t>Doba přípravy na zkoušku</w:t>
      </w:r>
    </w:p>
    <w:p>
      <w:pPr>
        <w:keepNext w:val="0"/>
        <w:keepLines w:val="0"/>
        <w:framePr w:w="10766" w:h="806" w:hRule="exact" w:wrap="none" w:vAnchor="page" w:hAnchor="margin" w:x="0" w:y="148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 poštovní přepážky, 20.10.2026 9:42:22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nemůže být rozložena do více dnů.</w:t>
      </w:r>
    </w:p>
    <w:p>
      <w:pPr>
        <w:pStyle w:val="P21"/>
        <w:framePr w:w="7654" w:h="331" w:hRule="exact" w:wrap="none" w:vAnchor="page" w:hAnchor="margin" w:x="28" w:y="15940"/>
        <w:rPr>
          <w:rStyle w:val="C16"/>
          <w:rtl w:val="0"/>
        </w:rPr>
      </w:pPr>
      <w:r>
        <w:rPr>
          <w:rStyle w:val="C16"/>
          <w:rtl w:val="0"/>
        </w:rPr>
        <w:t>Pracovník poštovní přepážky, 20.10.2026 9:42:22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logistických služeb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poštovní přepážky, 20.10.2026 9:42:22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06B5B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ABC1CB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