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AD820" Type="http://schemas.openxmlformats.org/officeDocument/2006/relationships/officeDocument" Target="/word/document.xml" /><Relationship Id="coreRD4AD820" Type="http://schemas.openxmlformats.org/package/2006/relationships/metadata/core-properties" Target="/docProps/core.xml" /><Relationship Id="customRD4AD8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Obchodování na přepážce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sázkové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důchodů na přepážce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19.08.2020</w:t>
      </w:r>
    </w:p>
    <w:p>
      <w:pPr>
        <w:pStyle w:val="P21"/>
        <w:framePr w:w="7654" w:h="331" w:hRule="exact" w:wrap="none" w:vAnchor="page" w:hAnchor="margin" w:x="28" w:y="15940"/>
        <w:rPr>
          <w:rStyle w:val="C16"/>
          <w:rtl w:val="0"/>
        </w:rPr>
      </w:pPr>
      <w:r>
        <w:rPr>
          <w:rStyle w:val="C16"/>
          <w:rtl w:val="0"/>
        </w:rPr>
        <w:t>Pracovník poštovní přepážky, 20.8.2026 23:53:03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Obchodování na přepážce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nabídce služeb pošty a smluvních partnerů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Nabídnout klientům produkty a služby podle jejich potřeb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listovní a balíkovou zásilku od klientů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balíkovou zásilku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Prodej doplňkového zboží a cenin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Nabídnout klientům produkty doplňkového sortimentu</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Realizovat prodej doplňkového zboží nebo ceniny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a ústní ověření</w:t>
      </w:r>
    </w:p>
    <w:p>
      <w:pPr>
        <w:pStyle w:val="P32"/>
        <w:framePr w:w="10710" w:h="248" w:hRule="exact" w:wrap="none" w:vAnchor="page" w:hAnchor="margin" w:x="28" w:y="9003"/>
        <w:rPr>
          <w:rStyle w:val="C23"/>
          <w:rtl w:val="0"/>
        </w:rPr>
      </w:pPr>
      <w:r>
        <w:rPr>
          <w:rStyle w:val="C23"/>
          <w:rtl w:val="0"/>
        </w:rPr>
        <w:t>Je třeba splnit obě kritéria.</w:t>
      </w:r>
    </w:p>
    <w:p>
      <w:pPr>
        <w:pStyle w:val="P23"/>
        <w:framePr w:w="10710" w:h="340" w:hRule="exact" w:wrap="none" w:vAnchor="page" w:hAnchor="margin" w:x="28" w:y="9439"/>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878"/>
        <w:rPr>
          <w:rStyle w:val="C3"/>
          <w:rtl w:val="0"/>
        </w:rPr>
      </w:pPr>
    </w:p>
    <w:p>
      <w:pPr>
        <w:pStyle w:val="P25"/>
        <w:framePr w:w="6661" w:h="249" w:hRule="exact" w:wrap="none" w:vAnchor="page" w:hAnchor="margin" w:x="71" w:y="9949"/>
        <w:rPr>
          <w:rStyle w:val="C19"/>
          <w:rtl w:val="0"/>
        </w:rPr>
      </w:pPr>
      <w:r>
        <w:rPr>
          <w:rStyle w:val="C19"/>
          <w:rtl w:val="0"/>
        </w:rPr>
        <w:t>Kritéria hodnocení</w:t>
      </w:r>
    </w:p>
    <w:p>
      <w:pPr>
        <w:pStyle w:val="P26"/>
        <w:framePr w:w="3918" w:h="376" w:hRule="exact" w:wrap="none" w:vAnchor="page" w:hAnchor="margin" w:x="6803" w:y="9878"/>
        <w:rPr>
          <w:rStyle w:val="C3"/>
          <w:rtl w:val="0"/>
        </w:rPr>
      </w:pPr>
    </w:p>
    <w:p>
      <w:pPr>
        <w:pStyle w:val="P27"/>
        <w:framePr w:w="3836" w:h="249" w:hRule="exact" w:wrap="none" w:vAnchor="page" w:hAnchor="margin" w:x="6859" w:y="9949"/>
        <w:rPr>
          <w:rStyle w:val="C20"/>
          <w:rtl w:val="0"/>
        </w:rPr>
      </w:pPr>
      <w:r>
        <w:rPr>
          <w:rStyle w:val="C20"/>
          <w:rtl w:val="0"/>
        </w:rPr>
        <w:t>Způsoby ověření</w:t>
      </w:r>
    </w:p>
    <w:p>
      <w:pPr>
        <w:pStyle w:val="P12"/>
        <w:framePr w:w="6710" w:h="376" w:hRule="exact" w:wrap="none" w:vAnchor="page" w:hAnchor="margin" w:x="45" w:y="10255"/>
        <w:rPr>
          <w:rStyle w:val="C3"/>
          <w:rtl w:val="0"/>
        </w:rPr>
      </w:pPr>
    </w:p>
    <w:p>
      <w:pPr>
        <w:pStyle w:val="P13"/>
        <w:framePr w:w="6658" w:h="249" w:hRule="exact" w:wrap="none" w:vAnchor="page" w:hAnchor="margin" w:x="71" w:y="10311"/>
        <w:rPr>
          <w:rStyle w:val="C11"/>
          <w:rtl w:val="0"/>
        </w:rPr>
      </w:pPr>
      <w:r>
        <w:rPr>
          <w:rStyle w:val="C11"/>
          <w:rtl w:val="0"/>
        </w:rPr>
        <w:t>a) Vyhotovit a odevzdat přehled přijatých a vydaných zásilek</w:t>
      </w:r>
    </w:p>
    <w:p>
      <w:pPr>
        <w:pStyle w:val="P28"/>
        <w:framePr w:w="3921" w:h="376" w:hRule="exact" w:wrap="none" w:vAnchor="page" w:hAnchor="margin" w:x="6800" w:y="10255"/>
        <w:rPr>
          <w:rStyle w:val="C3"/>
          <w:rtl w:val="0"/>
        </w:rPr>
      </w:pPr>
    </w:p>
    <w:p>
      <w:pPr>
        <w:pStyle w:val="P29"/>
        <w:framePr w:w="3839" w:h="249" w:hRule="exact" w:wrap="none" w:vAnchor="page" w:hAnchor="margin" w:x="6856" w:y="10311"/>
        <w:rPr>
          <w:rStyle w:val="C21"/>
          <w:rtl w:val="0"/>
        </w:rPr>
      </w:pPr>
      <w:r>
        <w:rPr>
          <w:rStyle w:val="C21"/>
          <w:rtl w:val="0"/>
        </w:rPr>
        <w:t>Praktické předvedení</w:t>
      </w:r>
    </w:p>
    <w:p>
      <w:pPr>
        <w:pStyle w:val="P16"/>
        <w:framePr w:w="6710" w:h="376" w:hRule="exact" w:wrap="none" w:vAnchor="page" w:hAnchor="margin" w:x="45" w:y="10631"/>
        <w:rPr>
          <w:rStyle w:val="C3"/>
          <w:rtl w:val="0"/>
        </w:rPr>
      </w:pPr>
    </w:p>
    <w:p>
      <w:pPr>
        <w:pStyle w:val="P17"/>
        <w:framePr w:w="6658" w:h="249" w:hRule="exact" w:wrap="none" w:vAnchor="page" w:hAnchor="margin" w:x="71" w:y="10687"/>
        <w:rPr>
          <w:rStyle w:val="C13"/>
          <w:rtl w:val="0"/>
        </w:rPr>
      </w:pPr>
      <w:r>
        <w:rPr>
          <w:rStyle w:val="C13"/>
          <w:rtl w:val="0"/>
        </w:rPr>
        <w:t>b) Odevzdat přijaté poštovní zásilky</w:t>
      </w:r>
    </w:p>
    <w:p>
      <w:pPr>
        <w:pStyle w:val="P30"/>
        <w:framePr w:w="3921" w:h="376" w:hRule="exact" w:wrap="none" w:vAnchor="page" w:hAnchor="margin" w:x="6800" w:y="10631"/>
        <w:rPr>
          <w:rStyle w:val="C3"/>
          <w:rtl w:val="0"/>
        </w:rPr>
      </w:pPr>
    </w:p>
    <w:p>
      <w:pPr>
        <w:pStyle w:val="P31"/>
        <w:framePr w:w="3839" w:h="249" w:hRule="exact" w:wrap="none" w:vAnchor="page" w:hAnchor="margin" w:x="6856" w:y="10687"/>
        <w:rPr>
          <w:rStyle w:val="C22"/>
          <w:rtl w:val="0"/>
        </w:rPr>
      </w:pPr>
      <w:r>
        <w:rPr>
          <w:rStyle w:val="C22"/>
          <w:rtl w:val="0"/>
        </w:rPr>
        <w:t>Praktické předvedení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c) Vyúčtovat a zpracovat nevydané zásilky</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d) Vyúčtovat finanční hotovost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e) Odvést finanční hotovost do pokladny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Praktické předvedení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Orientovat se v poštovních podmínkách</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Vyhledat pracovní postupy v provozních předpisech</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c) Dodržovat BOZP při všech činnostech</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w:t>
      </w:r>
    </w:p>
    <w:p>
      <w:pPr>
        <w:pStyle w:val="P32"/>
        <w:framePr w:w="10710" w:h="248" w:hRule="exact" w:wrap="none" w:vAnchor="page" w:hAnchor="margin" w:x="28" w:y="14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20.8.2026 23:53:03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Provádění sázkové činnosti</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Popsat druhy sázkových her, podmínky pro příjem sázek a výplatu výher</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Popsat postupy při prodeji losů a výplatě výher</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Vyplácení důchodů na přepážce</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Vyplatit důchod přesně dle technologického postupu pro výplatu důchodů</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Ověřit a provést identifikaci klienta</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poštovní přepážky, 20.8.2026 23:53:03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a důchodů, včetně zásilek s nepravidelnostmi, nebo jejich fotokopií.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20.8.2026 23:53:03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42"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a dodávací službu</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softwarem)</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549"/>
        <w:rPr>
          <w:rStyle w:val="C3"/>
          <w:rtl w:val="0"/>
        </w:rPr>
      </w:pPr>
    </w:p>
    <w:p>
      <w:pPr>
        <w:pStyle w:val="P35"/>
        <w:framePr w:w="10710" w:h="340" w:hRule="exact" w:wrap="none" w:vAnchor="page" w:hAnchor="margin" w:x="28" w:y="14549"/>
        <w:rPr>
          <w:rStyle w:val="C25"/>
          <w:rtl w:val="0"/>
        </w:rPr>
      </w:pPr>
      <w:r>
        <w:rPr>
          <w:rStyle w:val="C25"/>
          <w:rtl w:val="0"/>
        </w:rPr>
        <w:t>Doba přípravy na zkoušku</w:t>
      </w:r>
    </w:p>
    <w:p>
      <w:pPr>
        <w:keepNext w:val="0"/>
        <w:keepLines w:val="0"/>
        <w:framePr w:w="10766" w:h="806" w:hRule="exact" w:wrap="none" w:vAnchor="page" w:hAnchor="margin" w:x="0" w:y="148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poštovní přepážky, 20.8.2026 23:53:03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 poštovní přepážky, 20.8.2026 23:53:03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poštovní přepážky, 20.8.2026 23:53:03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4FB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12A1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