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D8568" Type="http://schemas.openxmlformats.org/officeDocument/2006/relationships/officeDocument" Target="/word/document.xml" /><Relationship Id="coreR97D8568" Type="http://schemas.openxmlformats.org/package/2006/relationships/metadata/core-properties" Target="/docProps/core.xml" /><Relationship Id="customR97D8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poštovních produktů a služeb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a zprostředkování zdravotního pojištění cizinců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Pracovník poštovní přepážky univerzální, 17.4.2026 0:00:33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Vyplatit poštovní poukázku, důchod přesně dle technologických postupů</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1990"/>
        <w:rPr>
          <w:rStyle w:val="C3"/>
          <w:rtl w:val="0"/>
        </w:rPr>
      </w:pPr>
    </w:p>
    <w:p>
      <w:pPr>
        <w:pStyle w:val="P13"/>
        <w:framePr w:w="6658" w:h="480" w:hRule="exact" w:wrap="none" w:vAnchor="page" w:hAnchor="margin" w:x="71" w:y="12046"/>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1990"/>
        <w:rPr>
          <w:rStyle w:val="C3"/>
          <w:rtl w:val="0"/>
        </w:rPr>
      </w:pPr>
    </w:p>
    <w:p>
      <w:pPr>
        <w:pStyle w:val="P29"/>
        <w:framePr w:w="3839" w:h="480" w:hRule="exact" w:wrap="none" w:vAnchor="page" w:hAnchor="margin" w:x="6856" w:y="12046"/>
        <w:rPr>
          <w:rStyle w:val="C21"/>
          <w:rtl w:val="0"/>
        </w:rPr>
      </w:pPr>
      <w:r>
        <w:rPr>
          <w:rStyle w:val="C21"/>
          <w:rtl w:val="0"/>
        </w:rPr>
        <w:t>Praktické předvedení a ústní ověření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Orientovat se v poštovních podmínkách</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Vyhledat pracovní postupy v provozních předpisech</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Dodržovat BOZP při všech činnostech</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17.4.2026 0:00:33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Nabídka poštovních produktů a služeb</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nabídce služeb pošty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Nabídnout klientovi poštovní produkty a služby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Nabídka a poskytování služby Western Union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Charakterizovat službu Western Union</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Přijmout a vyplatit poukázanou částku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Nabídka a zprostředkování zdravotního pojištění cizinců</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Seznámit klienta s nabídkou zdravotního pojištění pro cizince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Nabídnout klientovi vhodný produkt</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Uzavřít smlouvu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32"/>
        <w:framePr w:w="10710" w:h="248" w:hRule="exact" w:wrap="none" w:vAnchor="page" w:hAnchor="margin" w:x="28" w:y="11546"/>
        <w:rPr>
          <w:rStyle w:val="C23"/>
          <w:rtl w:val="0"/>
        </w:rPr>
      </w:pPr>
      <w:r>
        <w:rPr>
          <w:rStyle w:val="C23"/>
          <w:rtl w:val="0"/>
        </w:rPr>
        <w:t>Je třeba splnit všechna kritéria.</w:t>
      </w:r>
    </w:p>
    <w:p>
      <w:pPr>
        <w:pStyle w:val="P23"/>
        <w:framePr w:w="10710" w:h="340" w:hRule="exact" w:wrap="none" w:vAnchor="page" w:hAnchor="margin" w:x="28" w:y="1198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Vyhotovit a odevzdat přehled přijatých a vydaných zásilek</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Odevzdat přijaté poštovní zásilky</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c) Vyúčtovat a zpracovat nevydané zásilky</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d) Vyúčtovat finanční hotovost</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w:t>
      </w:r>
    </w:p>
    <w:p>
      <w:pPr>
        <w:pStyle w:val="P12"/>
        <w:framePr w:w="6710" w:h="376" w:hRule="exact" w:wrap="none" w:vAnchor="page" w:hAnchor="margin" w:x="45" w:y="14302"/>
        <w:rPr>
          <w:rStyle w:val="C3"/>
          <w:rtl w:val="0"/>
        </w:rPr>
      </w:pPr>
    </w:p>
    <w:p>
      <w:pPr>
        <w:pStyle w:val="P13"/>
        <w:framePr w:w="6658" w:h="249" w:hRule="exact" w:wrap="none" w:vAnchor="page" w:hAnchor="margin" w:x="71" w:y="14358"/>
        <w:rPr>
          <w:rStyle w:val="C11"/>
          <w:rtl w:val="0"/>
        </w:rPr>
      </w:pPr>
      <w:r>
        <w:rPr>
          <w:rStyle w:val="C11"/>
          <w:rtl w:val="0"/>
        </w:rPr>
        <w:t>e) Odvést finanční hotovost do pokladny</w:t>
      </w:r>
    </w:p>
    <w:p>
      <w:pPr>
        <w:pStyle w:val="P28"/>
        <w:framePr w:w="3921" w:h="376" w:hRule="exact" w:wrap="none" w:vAnchor="page" w:hAnchor="margin" w:x="6800" w:y="14302"/>
        <w:rPr>
          <w:rStyle w:val="C3"/>
          <w:rtl w:val="0"/>
        </w:rPr>
      </w:pPr>
    </w:p>
    <w:p>
      <w:pPr>
        <w:pStyle w:val="P29"/>
        <w:framePr w:w="3839" w:h="249" w:hRule="exact" w:wrap="none" w:vAnchor="page" w:hAnchor="margin" w:x="6856" w:y="14358"/>
        <w:rPr>
          <w:rStyle w:val="C21"/>
          <w:rtl w:val="0"/>
        </w:rPr>
      </w:pPr>
      <w:r>
        <w:rPr>
          <w:rStyle w:val="C21"/>
          <w:rtl w:val="0"/>
        </w:rPr>
        <w:t>Praktické předvedení</w:t>
      </w:r>
    </w:p>
    <w:p>
      <w:pPr>
        <w:pStyle w:val="P32"/>
        <w:framePr w:w="10710" w:h="248" w:hRule="exact" w:wrap="none" w:vAnchor="page" w:hAnchor="margin" w:x="28" w:y="147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univerzální, 17.4.2026 0:00:33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osmi fiktivních poštovních zásilek, peněžních poukázek, výplatních dokladů a důchodů.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univerzální, 17.4.2026 0:00:33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4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v podací a dodávací službě</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pojišťovací, bankovní, sázkové činnosti, Western union</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poštovní přepážky (pracovní stůl, PC se specializovaným SW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smluvních partnerů České pošty, s. p.</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97"/>
        <w:rPr>
          <w:rStyle w:val="C3"/>
          <w:rtl w:val="0"/>
        </w:rPr>
      </w:pPr>
    </w:p>
    <w:p>
      <w:pPr>
        <w:pStyle w:val="P35"/>
        <w:framePr w:w="10710" w:h="340" w:hRule="exact" w:wrap="none" w:vAnchor="page" w:hAnchor="margin" w:x="28" w:y="12797"/>
        <w:rPr>
          <w:rStyle w:val="C25"/>
          <w:rtl w:val="0"/>
        </w:rPr>
      </w:pPr>
      <w:r>
        <w:rPr>
          <w:rStyle w:val="C25"/>
          <w:rtl w:val="0"/>
        </w:rPr>
        <w:t>Doba přípravy na zkoušku</w:t>
      </w:r>
    </w:p>
    <w:p>
      <w:pPr>
        <w:keepNext w:val="0"/>
        <w:keepLines w:val="0"/>
        <w:framePr w:w="10766" w:h="1036" w:hRule="exact" w:wrap="none" w:vAnchor="page" w:hAnchor="margin" w:x="0" w:y="13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pro vykonání zkoušky</w:t>
      </w:r>
    </w:p>
    <w:p>
      <w:pPr>
        <w:keepNext w:val="0"/>
        <w:keepLines w:val="0"/>
        <w:framePr w:w="10766" w:h="80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Pracovník poštovní přepážky univerzální, 17.4.2026 0:00:33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přepážky univerzální, 17.4.2026 0:00:33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