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C6DB4" Type="http://schemas.openxmlformats.org/officeDocument/2006/relationships/officeDocument" Target="/word/document.xml" /><Relationship Id="coreR75EC6DB4" Type="http://schemas.openxmlformats.org/package/2006/relationships/metadata/core-properties" Target="/docProps/core.xml" /><Relationship Id="customR75EC6D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Poštovní doručovatel/doručovatelka (kód: 37-017-H)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poštovních zásilek a finanční hotovosti po skončení doručování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informací a nabídka služeb pošty a jejich smluvních partnerů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nakládka balíkových zásilek, včetně dodržování zásad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Svoz zásilek od hromadného podavatele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Vybírání poštovních schránek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Doručování poštovních zásilek všech druhů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Vyplácení poštovních poukázek, platebních dokladů a důchodů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Třídění, převzetí a zakládání listovních poštovních zásilek na doručovací pochůzku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Manipulace s penězi v poštovním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Zprostředkování příjmu poštovních zásilek, plateb SIPO a peněžních poukázek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poštovních zásilek a finanční hotovosti po skončení doručování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nedoručené poštovní zásilky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nedoručené zásilky v dodávacích dokladech podle stanovených technologických postupů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Předat zásilky přijaté na pochůzce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Vyúčtovat finanční hotovost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Poskytování informací a nabídka služeb pošty a jejich smluvních partnerů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Orientovat se v produktech pošty a smluvních partnerů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Poskytnout klientům informace o produktech pošty a smluvních partnerů</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Nabídnout klientům službu či produkt podle jejich potřeb</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Prodej doplňkového zboží a cenin</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Nabídnout klientům produkty doplňkového sortimentu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Realizovat prodej doplňkového zboží nebo ceniny</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Zakládání a nakládka balíkových zásilek, včetně dodržování zásad BOZP</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Převzít a roztřídit balíkové zásilky podle druhu do dodacích dokladů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607" w:hRule="exact" w:wrap="none" w:vAnchor="page" w:hAnchor="margin" w:x="45" w:y="11614"/>
        <w:rPr>
          <w:rStyle w:val="C3"/>
          <w:rtl w:val="0"/>
        </w:rPr>
      </w:pPr>
    </w:p>
    <w:p>
      <w:pPr>
        <w:pStyle w:val="P17"/>
        <w:framePr w:w="6658" w:h="480" w:hRule="exact" w:wrap="none" w:vAnchor="page" w:hAnchor="margin" w:x="71" w:y="11670"/>
        <w:rPr>
          <w:rStyle w:val="C13"/>
          <w:rtl w:val="0"/>
        </w:rPr>
      </w:pPr>
      <w:r>
        <w:rPr>
          <w:rStyle w:val="C13"/>
          <w:rtl w:val="0"/>
        </w:rPr>
        <w:t>b) Provést nakládku balíkových zásilek a jejich uložení podle směru pochůzky</w:t>
      </w:r>
    </w:p>
    <w:p>
      <w:pPr>
        <w:pStyle w:val="P30"/>
        <w:framePr w:w="3921" w:h="607" w:hRule="exact" w:wrap="none" w:vAnchor="page" w:hAnchor="margin" w:x="6800" w:y="11614"/>
        <w:rPr>
          <w:rStyle w:val="C3"/>
          <w:rtl w:val="0"/>
        </w:rPr>
      </w:pPr>
    </w:p>
    <w:p>
      <w:pPr>
        <w:pStyle w:val="P31"/>
        <w:framePr w:w="3839" w:h="480" w:hRule="exact" w:wrap="none" w:vAnchor="page" w:hAnchor="margin" w:x="6856" w:y="11670"/>
        <w:rPr>
          <w:rStyle w:val="C22"/>
          <w:rtl w:val="0"/>
        </w:rPr>
      </w:pPr>
      <w:r>
        <w:rPr>
          <w:rStyle w:val="C22"/>
          <w:rtl w:val="0"/>
        </w:rPr>
        <w:t>Praktické předvedení a ústní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Dodržovat BOZP při všech činnostech</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Svoz zásilek od hromadného podavatele</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Převzít zásilky a podací doklady od hromadného podavatele</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Předat zásilky na stanoveném pracovišti</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4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Vybírání poštovních schránek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vybírání zásilek z poštovní schránky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 kontroly technického stavu poštovní schránky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Předat zásilky na stanoveném pracovišti v provozovně pošty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Doručování poštovních zásilek všech druhů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Doručit adresátovi obyčejnou listovní zásilku, doporučenou zásilku, balíkovou zásilku, zásilku na dobírku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Doručit poštovní zásilku náhradnímu příjemci</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Vyplácení poštovních poukázek, platebních dokladů a důchodů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Vyplatit poštovní poukázku, důchod přesně podle technologických postupů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Ověřit a provést identifikaci, kontrolu klienta podle zákona č. 253/2008 Sb., v platném znění pozdějších právních předpisů</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Třídění, převzetí a zakládání listovních poštovních zásilek na doručovací pochůzku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Založit poštovní zásilky na doručovací pochůzku</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Převzít, roztřídit a zapsat poštovní zásilku podle druhu do dodacích dokladů v souladu s technologickými postupy</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Manipulace s penězi v poštovním provozu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Převzít a stvrdit přidělenou finanční hotovost</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Vyúčtovat a odevzdat vrácenou hotovost na stanoveném pracovišti</w:t>
      </w:r>
    </w:p>
    <w:p>
      <w:pPr>
        <w:pStyle w:val="P30"/>
        <w:framePr w:w="3921" w:h="376" w:hRule="exact" w:wrap="none" w:vAnchor="page" w:hAnchor="margin" w:x="6800" w:y="13113"/>
        <w:rPr>
          <w:rStyle w:val="C3"/>
          <w:rtl w:val="0"/>
        </w:rPr>
      </w:pPr>
    </w:p>
    <w:p>
      <w:pPr>
        <w:pStyle w:val="P31"/>
        <w:framePr w:w="3839" w:h="249" w:hRule="exact" w:wrap="none" w:vAnchor="page" w:hAnchor="margin" w:x="6856" w:y="13169"/>
        <w:rPr>
          <w:rStyle w:val="C22"/>
          <w:rtl w:val="0"/>
        </w:rPr>
      </w:pPr>
      <w:r>
        <w:rPr>
          <w:rStyle w:val="C22"/>
          <w:rtl w:val="0"/>
        </w:rPr>
        <w:t>Praktické předvedení a ústní ověření</w:t>
      </w:r>
    </w:p>
    <w:p>
      <w:pPr>
        <w:pStyle w:val="P12"/>
        <w:framePr w:w="6710" w:h="607" w:hRule="exact" w:wrap="none" w:vAnchor="page" w:hAnchor="margin" w:x="45" w:y="13489"/>
        <w:rPr>
          <w:rStyle w:val="C3"/>
          <w:rtl w:val="0"/>
        </w:rPr>
      </w:pPr>
    </w:p>
    <w:p>
      <w:pPr>
        <w:pStyle w:val="P13"/>
        <w:framePr w:w="6658" w:h="480" w:hRule="exact" w:wrap="none" w:vAnchor="page" w:hAnchor="margin" w:x="71" w:y="13545"/>
        <w:rPr>
          <w:rStyle w:val="C11"/>
          <w:rtl w:val="0"/>
        </w:rPr>
      </w:pPr>
      <w:r>
        <w:rPr>
          <w:rStyle w:val="C11"/>
          <w:rtl w:val="0"/>
        </w:rPr>
        <w:t>c) Najít a popsat základní ochranné prvky bankovek, rozeznat oběhem opotřebované a běžně poškozené bankovky</w:t>
      </w:r>
    </w:p>
    <w:p>
      <w:pPr>
        <w:pStyle w:val="P28"/>
        <w:framePr w:w="3921" w:h="607" w:hRule="exact" w:wrap="none" w:vAnchor="page" w:hAnchor="margin" w:x="6800" w:y="13489"/>
        <w:rPr>
          <w:rStyle w:val="C3"/>
          <w:rtl w:val="0"/>
        </w:rPr>
      </w:pPr>
    </w:p>
    <w:p>
      <w:pPr>
        <w:pStyle w:val="P29"/>
        <w:framePr w:w="3839" w:h="480" w:hRule="exact" w:wrap="none" w:vAnchor="page" w:hAnchor="margin" w:x="6856" w:y="13545"/>
        <w:rPr>
          <w:rStyle w:val="C21"/>
          <w:rtl w:val="0"/>
        </w:rPr>
      </w:pPr>
      <w:r>
        <w:rPr>
          <w:rStyle w:val="C21"/>
          <w:rtl w:val="0"/>
        </w:rPr>
        <w:t>Praktické předvedení a ústní ověření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příjmu poštovních zásilek, plateb SIPO a peněžních poukázek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poštovní zásilku, platbu SIPO, peněžní poukázku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dodržení zasílacích podmínek u přijímaných zásilek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Vyhotovit podací stvrzenku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doručení minimálně dvaceti fiktivních poštovních zásilek, peněžních poukázek, výplatních dokladů, důchodu a platebního dokladu SIPO.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musejí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c) kompetence Vybírání poštovních schvránek se použije figurant. Figurantem může být člen zkušební komise.</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pro dodávací službu – Převzetí zásilek na pochůzku, výzvy</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doklad doručných poštovních poukázek</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•Doručovací karta důchodů používaná poštovním operátorem</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•Přijímací kniha doručovatele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SW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poštovní poukázky, doklad SIPO, výplatní doklad důchodu používaný poštovním operátorem nebo jejich fotokopie</w:t>
      </w:r>
    </w:p>
    <w:p>
      <w:pPr>
        <w:keepNext w:val="0"/>
        <w:keepLines w:val="1"/>
        <w:framePr w:w="10766" w:h="4891"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Poštovní doručovatel/doručovatelka, 20.10.2026 6:45:13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CC33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9536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2AFE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