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5947C" Type="http://schemas.openxmlformats.org/officeDocument/2006/relationships/officeDocument" Target="/word/document.xml" /><Relationship Id="coreR6505947C" Type="http://schemas.openxmlformats.org/package/2006/relationships/metadata/core-properties" Target="/docProps/core.xml" /><Relationship Id="customR650594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Poštovní doručovatel, 11.5.2026 7:51:02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nedoručené zásilky do dodávacích dokladů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Předat zásilky přijaté na pochůzce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Vyúčtovat finanční hotovost</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Poskytování informací a nabídka služeb pošty a jejich smluvních partnerů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Orientovat se v produktech pošty a smluvních partnerů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Poskytnout klientům informace o produktech pošty a smluvních partnerů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Nabídnout klientům službu či produkt podle jejich potřeb</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Prodej doplňkového zboží a cenin</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Nabídnout klientům produkty doplňkového sortimentu</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Realizovat prodej doplňkového zboží nebo ceniny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Převzít, roztřídit a zapsat balíkovou zásilku dle druhu do dodacích dokladů</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ústní ověření</w:t>
      </w:r>
    </w:p>
    <w:p>
      <w:pPr>
        <w:pStyle w:val="P16"/>
        <w:framePr w:w="6710" w:h="607" w:hRule="exact" w:wrap="none" w:vAnchor="page" w:hAnchor="margin" w:x="45" w:y="11383"/>
        <w:rPr>
          <w:rStyle w:val="C3"/>
          <w:rtl w:val="0"/>
        </w:rPr>
      </w:pPr>
    </w:p>
    <w:p>
      <w:pPr>
        <w:pStyle w:val="P17"/>
        <w:framePr w:w="6658" w:h="480" w:hRule="exact" w:wrap="none" w:vAnchor="page" w:hAnchor="margin" w:x="71" w:y="11439"/>
        <w:rPr>
          <w:rStyle w:val="C13"/>
          <w:rtl w:val="0"/>
        </w:rPr>
      </w:pPr>
      <w:r>
        <w:rPr>
          <w:rStyle w:val="C13"/>
          <w:rtl w:val="0"/>
        </w:rPr>
        <w:t>b) Popsat postup při nakládce balíkových zásilek a jejich uložení podle směru pochůzky</w:t>
      </w:r>
    </w:p>
    <w:p>
      <w:pPr>
        <w:pStyle w:val="P30"/>
        <w:framePr w:w="3921" w:h="607" w:hRule="exact" w:wrap="none" w:vAnchor="page" w:hAnchor="margin" w:x="6800" w:y="11383"/>
        <w:rPr>
          <w:rStyle w:val="C3"/>
          <w:rtl w:val="0"/>
        </w:rPr>
      </w:pPr>
    </w:p>
    <w:p>
      <w:pPr>
        <w:pStyle w:val="P31"/>
        <w:framePr w:w="3839" w:h="480" w:hRule="exact" w:wrap="none" w:vAnchor="page" w:hAnchor="margin" w:x="6856" w:y="11439"/>
        <w:rPr>
          <w:rStyle w:val="C22"/>
          <w:rtl w:val="0"/>
        </w:rPr>
      </w:pPr>
      <w:r>
        <w:rPr>
          <w:rStyle w:val="C22"/>
          <w:rtl w:val="0"/>
        </w:rPr>
        <w:t>Ústní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Dodržovat BOZP při všech činnostech</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Svoz zásilek od hromadného podavatele</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Převzít zásilky a podací doklady od hromadného podavatele</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Předat zásilky na stanoveném pracovišti</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 11.5.2026 7:51:02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při předání zásilek na stanoveném pracovišti v provozovně České pošty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Doručování poštovních zásilek všech druhů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Doručit poštovní zásilku náhradnímu příjemci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Vyplácení poštovních poukázek, platebních dokladů a důchodů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Vyplatit poštovní poukázku, důchod přesně dle technologických postupů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Převzít, roztřídit a zapsat poštovní zásilku podle druhu do dodacích dokladů podle technologických postupů</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Založit poštovní zásilky na doručovací pochůzku</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Vyhotovit žádost o příděl finanční hotovosti</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Převzít a stvrdit finanční hotovost</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Vyúčtovat a odevzdat vrácenou hotovost na stanoveném pracovišti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11.5.2026 7:51:02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zatímní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11.5.2026 7:51:02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prokáže svou totožnost předložením platného osobního dokladu a předloží dokument o nejvyšším dosaženém vzdělání.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 11.5.2026 7:51:02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pro dodávací službu – listovní doručovací karta (doručovací karta), úhrnný dodací lístek, upozornění na náhradní dodání, výzvy</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Doručovací karta poštovních poukázek používaná Českou poštou,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Doručovací karta důchodů používaná Českou poštou,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Přijímací kniha doručovatele České pošty,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poštovního doručovatele (pracovní stůl, policová třídnice, PC se specializovaným SW České pošty,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poštovní poukázky, doklad SIPO, výplatní doklad důchodu používaný Českou poštou, s. p. nebo jejich fotokopie</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103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Poštovní doručovatel, 11.5.2026 7:51:02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Poštovní doručovatel, 11.5.2026 7:51:02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 11.5.2026 7:51:02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