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13E412" Type="http://schemas.openxmlformats.org/officeDocument/2006/relationships/officeDocument" Target="/word/document.xml" /><Relationship Id="coreR5413E412" Type="http://schemas.openxmlformats.org/package/2006/relationships/metadata/core-properties" Target="/docProps/core.xml" /><Relationship Id="customR5413E4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matracových jader (kód: 33-015-H)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materiálů a polotovarů pro výrobu matracových jader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pro zpracování, opracování a spojování pěnových materiálů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Posuzování kvality čalounických materiálů a výrobků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Tvarování jednotlivých výplňových dílů pro čalounění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materiálem, polotovary i výrobky ve skladech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odpadem při výrobě matracových jader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matracových jader, 30.9.2026 0:39:11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(odkaz na povolání v NSP - https://www.nsp.cz/jednotka-prace/pracovnik-vyroby-matracov#zdravotni-zpusobilost).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zkoušce: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•vybere, zkontroluje a změří materiály a polotovary pro výrobu matracových jader podle zadání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•vybere a popíše v reálném prostředí obsluhu strojů pro zpracování pěnových materiálů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•navrhne technologický postup tvarování dílů pro výrobu zadaného matracového jádra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•posoudí kvalitu zhotovených matracových jader podle zadaných požadavků (rozměrů, tvaru, čistoty provedení, pevnosti spojů).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musí být kladen důraz zejména na: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•respektování předloženého zadání a technické dokumentace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•použití různých druhů hlavních čalounických materiálů, např. pružinových koster, rozličných druhů měkkých pěnových materiálů a dalších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•stanovení rozměrů matracového jádra (určení správné velikosti vzhledem k požadované velikosti matrace, pro kterou je jádro určeno).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kompetence na speciálních elektronicky řízených strojích a zařízeních nelze ověřovat praktickým předvedením z bezpečnostních a dalších důvodů (možnost poškození nesprávným nastavením a neodbornou manipulací).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odborných kompetencí zaměřených na práce se stroji a strojními zařízeními, které uchazeč vybere v reálném provozu (způsob ověření “Praktické předvedení s ústním ověřením v reálném provozu”) bude pokračovat formou odpovědí na otázky týkající se ovládání strojů nebo zařízení, nastavení parametrů, vysvětlení činnosti strojů nebo zařízení, posuzování průběhu a výsledků procesu, hodnot sledovaných parametrů, kvality produktů, způsobu reagování na různé situace. 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Celá zkouška musí probíhat v souladu s platnými předpisy, měření materiálů i hotových matracových jader musí být v souladu s platnými normami.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“Ústní ověření v reálném provozu” se požaduje zodpovězení zadaných otázek, stručné vysvětlení popisované činnosti nebo obhajoba zvoleného postupu řešení.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předvedení" bude posuzováno bezpečné nebo rizikové chování uchazeče v reálném provozu.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na zkoušku přinese vlastní ochranný oděv a pracovní obuv.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matracových jader, 30.9.2026 0:39:11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matracových jader, 30.9.2026 0:39:11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318565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B50F45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