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E35A88" Type="http://schemas.openxmlformats.org/officeDocument/2006/relationships/officeDocument" Target="/word/document.xml" /><Relationship Id="coreR11E35A88" Type="http://schemas.openxmlformats.org/package/2006/relationships/metadata/core-properties" Target="/docProps/core.xml" /><Relationship Id="customR11E35A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dílců, komponentů a materiálů pro montáž nábytku a částí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práci dílenského montážníka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7.11.2026 17:32:44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odborných kompetencí bude spojeno v navazující činnosti vedoucí k montáži 3 typů skříněk s využitím běžně používaných technologických postupů a při dodržování standardně dovolených tolerancí (dle platných norem). Minimálně jedna skříňka musí mít lepený korpus. U vyšších nebo zásuvkových skříní je třeba zkontrolovat, zda při otevření dveří nebo vysunutí zásuvek je nábytek stabilní a odolný proti překlopení. Pokud tomu tak není, musí být skříň opatřena kováním, kterým bude u zákazníka upevněno ke zdi. 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skříňka s minimálně 3 zásuvkami, z toho 1 zásuvka může být skrytá a minimálně 2 zásuvky musí být opatřeny relingovým systémem s organizéry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skříňka s výsuvným úložným systémem (koše na tříděný odpad nebo police pro rohové skříňky)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skříňka s výklopnými dvířky s vyklápěcími mechanismy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čelní plochy (dveře nebo zásuvková čela) musí mít rámovou konstrukci (jedna dřevěná a jedna hliníková) s minimálně jednou skleněnou výplní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vhodné se zaměřit např. na tyto činnosti: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technologickou a výrobní dokumentací, orientace v normách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kontrola nábytkových dílců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Seřízení a běžná údržba nářadí, nástrojů a ručních elektrických strojků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nářadím, nástroji a ručními elektrickými strojky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Předmontáž kování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nábytku z připravených dílců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vnitřního a vnějšího vybavení, mechanismů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stability skříněk a skříní s otevřenými dveřmi nebo vysunutými zásuvkami.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7.11.2026 17:32:44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 DRUŽSTVO Měřín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/ dílenská montážnice nábytku, 7.11.2026 17:32:44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E07C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