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0860F6" Type="http://schemas.openxmlformats.org/officeDocument/2006/relationships/officeDocument" Target="/word/document.xml" /><Relationship Id="coreR300860F6" Type="http://schemas.openxmlformats.org/package/2006/relationships/metadata/core-properties" Target="/docProps/core.xml" /><Relationship Id="customR300860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a navrhování optimálních materiálů pro konstruované dřevařské a nábytkářské výrobky, jejich konečné zpracování a povrchové úpravy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Povrchová úprava výrobků mořením, bělením, voskováním, imitováním dřeva, nanášením tmelů, emailů a laků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nástrojů a vybavení pro lakování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povrchové úpravě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pro povrchovou úpravu nábytku, 8.9.2026 7:47:33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Navrhnout vhodný materiál podle daného polotovaru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způsob aplikace daného materiálu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831" w:hRule="exact" w:wrap="none" w:vAnchor="page" w:hAnchor="margin" w:x="45" w:y="5701"/>
        <w:rPr>
          <w:rStyle w:val="C3"/>
          <w:rtl w:val="0"/>
        </w:rPr>
      </w:pPr>
    </w:p>
    <w:p>
      <w:pPr>
        <w:pStyle w:val="P13"/>
        <w:framePr w:w="6658" w:h="704" w:hRule="exact" w:wrap="none" w:vAnchor="page" w:hAnchor="margin" w:x="71" w:y="5757"/>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5701"/>
        <w:rPr>
          <w:rStyle w:val="C3"/>
          <w:rtl w:val="0"/>
        </w:rPr>
      </w:pPr>
    </w:p>
    <w:p>
      <w:pPr>
        <w:pStyle w:val="P29"/>
        <w:framePr w:w="3839" w:h="704" w:hRule="exact" w:wrap="none" w:vAnchor="page" w:hAnchor="margin" w:x="6856" w:y="5757"/>
        <w:rPr>
          <w:rStyle w:val="C21"/>
          <w:rtl w:val="0"/>
        </w:rPr>
      </w:pPr>
      <w:r>
        <w:rPr>
          <w:rStyle w:val="C21"/>
          <w:rtl w:val="0"/>
        </w:rPr>
        <w:t>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Praktické předvedení s ústním vysvětlením</w:t>
      </w:r>
    </w:p>
    <w:p>
      <w:pPr>
        <w:pStyle w:val="P12"/>
        <w:framePr w:w="6710" w:h="376" w:hRule="exact" w:wrap="none" w:vAnchor="page" w:hAnchor="margin" w:x="45" w:y="7139"/>
        <w:rPr>
          <w:rStyle w:val="C3"/>
          <w:rtl w:val="0"/>
        </w:rPr>
      </w:pPr>
    </w:p>
    <w:p>
      <w:pPr>
        <w:pStyle w:val="P13"/>
        <w:framePr w:w="6658" w:h="249" w:hRule="exact" w:wrap="none" w:vAnchor="page" w:hAnchor="margin" w:x="71" w:y="7195"/>
        <w:rPr>
          <w:rStyle w:val="C11"/>
          <w:rtl w:val="0"/>
        </w:rPr>
      </w:pPr>
      <w:r>
        <w:rPr>
          <w:rStyle w:val="C11"/>
          <w:rtl w:val="0"/>
        </w:rPr>
        <w:t>g) Zvolit aplikační zařízení, nářadí, pracovní pomůcky a měřidla</w:t>
      </w:r>
    </w:p>
    <w:p>
      <w:pPr>
        <w:pStyle w:val="P28"/>
        <w:framePr w:w="3921" w:h="376" w:hRule="exact" w:wrap="none" w:vAnchor="page" w:hAnchor="margin" w:x="6800" w:y="7139"/>
        <w:rPr>
          <w:rStyle w:val="C3"/>
          <w:rtl w:val="0"/>
        </w:rPr>
      </w:pPr>
    </w:p>
    <w:p>
      <w:pPr>
        <w:pStyle w:val="P29"/>
        <w:framePr w:w="3839" w:h="249" w:hRule="exact" w:wrap="none" w:vAnchor="page" w:hAnchor="margin" w:x="6856" w:y="7195"/>
        <w:rPr>
          <w:rStyle w:val="C21"/>
          <w:rtl w:val="0"/>
        </w:rPr>
      </w:pPr>
      <w:r>
        <w:rPr>
          <w:rStyle w:val="C21"/>
          <w:rtl w:val="0"/>
        </w:rPr>
        <w:t>Praktické předvedení s ústním vysvětlením</w:t>
      </w:r>
    </w:p>
    <w:p>
      <w:pPr>
        <w:pStyle w:val="P16"/>
        <w:framePr w:w="6710" w:h="376" w:hRule="exact" w:wrap="none" w:vAnchor="page" w:hAnchor="margin" w:x="45" w:y="7515"/>
        <w:rPr>
          <w:rStyle w:val="C3"/>
          <w:rtl w:val="0"/>
        </w:rPr>
      </w:pPr>
    </w:p>
    <w:p>
      <w:pPr>
        <w:pStyle w:val="P17"/>
        <w:framePr w:w="6658" w:h="249" w:hRule="exact" w:wrap="none" w:vAnchor="page" w:hAnchor="margin" w:x="71" w:y="7571"/>
        <w:rPr>
          <w:rStyle w:val="C13"/>
          <w:rtl w:val="0"/>
        </w:rPr>
      </w:pPr>
      <w:r>
        <w:rPr>
          <w:rStyle w:val="C13"/>
          <w:rtl w:val="0"/>
        </w:rPr>
        <w:t>h) Navrhnout a vysvětlit pracovní postup pro zadaný úkol</w:t>
      </w:r>
    </w:p>
    <w:p>
      <w:pPr>
        <w:pStyle w:val="P30"/>
        <w:framePr w:w="3921" w:h="376" w:hRule="exact" w:wrap="none" w:vAnchor="page" w:hAnchor="margin" w:x="6800" w:y="7515"/>
        <w:rPr>
          <w:rStyle w:val="C3"/>
          <w:rtl w:val="0"/>
        </w:rPr>
      </w:pPr>
    </w:p>
    <w:p>
      <w:pPr>
        <w:pStyle w:val="P31"/>
        <w:framePr w:w="3839" w:h="249" w:hRule="exact" w:wrap="none" w:vAnchor="page" w:hAnchor="margin" w:x="6856" w:y="7571"/>
        <w:rPr>
          <w:rStyle w:val="C22"/>
          <w:rtl w:val="0"/>
        </w:rPr>
      </w:pPr>
      <w:r>
        <w:rPr>
          <w:rStyle w:val="C22"/>
          <w:rtl w:val="0"/>
        </w:rPr>
        <w:t>Praktické předvedení s ústním vysvětlením</w:t>
      </w:r>
    </w:p>
    <w:p>
      <w:pPr>
        <w:pStyle w:val="P32"/>
        <w:framePr w:w="10710" w:h="248" w:hRule="exact" w:wrap="none" w:vAnchor="page" w:hAnchor="margin" w:x="28" w:y="8005"/>
        <w:rPr>
          <w:rStyle w:val="C23"/>
          <w:rtl w:val="0"/>
        </w:rPr>
      </w:pPr>
      <w:r>
        <w:rPr>
          <w:rStyle w:val="C23"/>
          <w:rtl w:val="0"/>
        </w:rPr>
        <w:t>Je třeba splnit všechna kritéria.</w:t>
      </w:r>
    </w:p>
    <w:p>
      <w:pPr>
        <w:pStyle w:val="P23"/>
        <w:framePr w:w="10710" w:h="340" w:hRule="exact" w:wrap="none" w:vAnchor="page" w:hAnchor="margin" w:x="28" w:y="8440"/>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Praktické předvedení s ústním vysvětlením</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Praktické předvedení s ústním vysvětlením</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s ústním vysvětlením</w:t>
      </w:r>
    </w:p>
    <w:p>
      <w:pPr>
        <w:pStyle w:val="P16"/>
        <w:framePr w:w="6710" w:h="607" w:hRule="exact" w:wrap="none" w:vAnchor="page" w:hAnchor="margin" w:x="45" w:y="11076"/>
        <w:rPr>
          <w:rStyle w:val="C3"/>
          <w:rtl w:val="0"/>
        </w:rPr>
      </w:pPr>
    </w:p>
    <w:p>
      <w:pPr>
        <w:pStyle w:val="P17"/>
        <w:framePr w:w="6658" w:h="480" w:hRule="exact" w:wrap="none" w:vAnchor="page" w:hAnchor="margin" w:x="71" w:y="11132"/>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1076"/>
        <w:rPr>
          <w:rStyle w:val="C3"/>
          <w:rtl w:val="0"/>
        </w:rPr>
      </w:pPr>
    </w:p>
    <w:p>
      <w:pPr>
        <w:pStyle w:val="P31"/>
        <w:framePr w:w="3839" w:h="480" w:hRule="exact" w:wrap="none" w:vAnchor="page" w:hAnchor="margin" w:x="6856" w:y="11132"/>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547" w:hRule="exact" w:wrap="none" w:vAnchor="page" w:hAnchor="margin" w:x="28" w:y="1223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879"/>
        <w:rPr>
          <w:rStyle w:val="C3"/>
          <w:rtl w:val="0"/>
        </w:rPr>
      </w:pPr>
    </w:p>
    <w:p>
      <w:pPr>
        <w:pStyle w:val="P25"/>
        <w:framePr w:w="6661" w:h="249" w:hRule="exact" w:wrap="none" w:vAnchor="page" w:hAnchor="margin" w:x="71" w:y="12950"/>
        <w:rPr>
          <w:rStyle w:val="C19"/>
          <w:rtl w:val="0"/>
        </w:rPr>
      </w:pPr>
      <w:r>
        <w:rPr>
          <w:rStyle w:val="C19"/>
          <w:rtl w:val="0"/>
        </w:rPr>
        <w:t>Kritéria hodnocení</w:t>
      </w:r>
    </w:p>
    <w:p>
      <w:pPr>
        <w:pStyle w:val="P26"/>
        <w:framePr w:w="3918" w:h="376" w:hRule="exact" w:wrap="none" w:vAnchor="page" w:hAnchor="margin" w:x="6803" w:y="12879"/>
        <w:rPr>
          <w:rStyle w:val="C3"/>
          <w:rtl w:val="0"/>
        </w:rPr>
      </w:pPr>
    </w:p>
    <w:p>
      <w:pPr>
        <w:pStyle w:val="P27"/>
        <w:framePr w:w="3836" w:h="249" w:hRule="exact" w:wrap="none" w:vAnchor="page" w:hAnchor="margin" w:x="6859" w:y="12950"/>
        <w:rPr>
          <w:rStyle w:val="C20"/>
          <w:rtl w:val="0"/>
        </w:rPr>
      </w:pPr>
      <w:r>
        <w:rPr>
          <w:rStyle w:val="C20"/>
          <w:rtl w:val="0"/>
        </w:rPr>
        <w:t>Způsoby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a) Připravit mořidlo podle zadaného úkolu a provést moření dílců</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Praktické předvedení</w:t>
      </w:r>
    </w:p>
    <w:p>
      <w:pPr>
        <w:pStyle w:val="P16"/>
        <w:framePr w:w="6710" w:h="607" w:hRule="exact" w:wrap="none" w:vAnchor="page" w:hAnchor="margin" w:x="45" w:y="13631"/>
        <w:rPr>
          <w:rStyle w:val="C3"/>
          <w:rtl w:val="0"/>
        </w:rPr>
      </w:pPr>
    </w:p>
    <w:p>
      <w:pPr>
        <w:pStyle w:val="P17"/>
        <w:framePr w:w="6658" w:h="480" w:hRule="exact" w:wrap="none" w:vAnchor="page" w:hAnchor="margin" w:x="71" w:y="13687"/>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13631"/>
        <w:rPr>
          <w:rStyle w:val="C3"/>
          <w:rtl w:val="0"/>
        </w:rPr>
      </w:pPr>
    </w:p>
    <w:p>
      <w:pPr>
        <w:pStyle w:val="P31"/>
        <w:framePr w:w="3839" w:h="480" w:hRule="exact" w:wrap="none" w:vAnchor="page" w:hAnchor="margin" w:x="6856" w:y="13687"/>
        <w:rPr>
          <w:rStyle w:val="C22"/>
          <w:rtl w:val="0"/>
        </w:rPr>
      </w:pPr>
      <w:r>
        <w:rPr>
          <w:rStyle w:val="C22"/>
          <w:rtl w:val="0"/>
        </w:rPr>
        <w:t>Praktické předvedení</w:t>
      </w:r>
    </w:p>
    <w:p>
      <w:pPr>
        <w:pStyle w:val="P12"/>
        <w:framePr w:w="6710" w:h="376" w:hRule="exact" w:wrap="none" w:vAnchor="page" w:hAnchor="margin" w:x="45" w:y="14238"/>
        <w:rPr>
          <w:rStyle w:val="C3"/>
          <w:rtl w:val="0"/>
        </w:rPr>
      </w:pPr>
    </w:p>
    <w:p>
      <w:pPr>
        <w:pStyle w:val="P13"/>
        <w:framePr w:w="6658" w:h="249" w:hRule="exact" w:wrap="none" w:vAnchor="page" w:hAnchor="margin" w:x="71" w:y="14294"/>
        <w:rPr>
          <w:rStyle w:val="C11"/>
          <w:rtl w:val="0"/>
        </w:rPr>
      </w:pPr>
      <w:r>
        <w:rPr>
          <w:rStyle w:val="C11"/>
          <w:rtl w:val="0"/>
        </w:rPr>
        <w:t>c) Provést kontrolu dokončených dílců</w:t>
      </w:r>
    </w:p>
    <w:p>
      <w:pPr>
        <w:pStyle w:val="P28"/>
        <w:framePr w:w="3921" w:h="376" w:hRule="exact" w:wrap="none" w:vAnchor="page" w:hAnchor="margin" w:x="6800" w:y="14238"/>
        <w:rPr>
          <w:rStyle w:val="C3"/>
          <w:rtl w:val="0"/>
        </w:rPr>
      </w:pPr>
    </w:p>
    <w:p>
      <w:pPr>
        <w:pStyle w:val="P29"/>
        <w:framePr w:w="3839" w:h="249" w:hRule="exact" w:wrap="none" w:vAnchor="page" w:hAnchor="margin" w:x="6856" w:y="14294"/>
        <w:rPr>
          <w:rStyle w:val="C21"/>
          <w:rtl w:val="0"/>
        </w:rPr>
      </w:pPr>
      <w:r>
        <w:rPr>
          <w:rStyle w:val="C21"/>
          <w:rtl w:val="0"/>
        </w:rPr>
        <w:t>Praktické předvedení s ústním vysvětlením</w:t>
      </w:r>
    </w:p>
    <w:p>
      <w:pPr>
        <w:pStyle w:val="P16"/>
        <w:framePr w:w="6710" w:h="376" w:hRule="exact" w:wrap="none" w:vAnchor="page" w:hAnchor="margin" w:x="45" w:y="14614"/>
        <w:rPr>
          <w:rStyle w:val="C3"/>
          <w:rtl w:val="0"/>
        </w:rPr>
      </w:pPr>
    </w:p>
    <w:p>
      <w:pPr>
        <w:pStyle w:val="P17"/>
        <w:framePr w:w="6658" w:h="249" w:hRule="exact" w:wrap="none" w:vAnchor="page" w:hAnchor="margin" w:x="71" w:y="14670"/>
        <w:rPr>
          <w:rStyle w:val="C13"/>
          <w:rtl w:val="0"/>
        </w:rPr>
      </w:pPr>
      <w:r>
        <w:rPr>
          <w:rStyle w:val="C13"/>
          <w:rtl w:val="0"/>
        </w:rPr>
        <w:t>d) Navrhnout a provést opravu defektů povrchové úpravy</w:t>
      </w:r>
    </w:p>
    <w:p>
      <w:pPr>
        <w:pStyle w:val="P30"/>
        <w:framePr w:w="3921" w:h="376" w:hRule="exact" w:wrap="none" w:vAnchor="page" w:hAnchor="margin" w:x="6800" w:y="14614"/>
        <w:rPr>
          <w:rStyle w:val="C3"/>
          <w:rtl w:val="0"/>
        </w:rPr>
      </w:pPr>
    </w:p>
    <w:p>
      <w:pPr>
        <w:pStyle w:val="P31"/>
        <w:framePr w:w="3839" w:h="249" w:hRule="exact" w:wrap="none" w:vAnchor="page" w:hAnchor="margin" w:x="6856" w:y="14670"/>
        <w:rPr>
          <w:rStyle w:val="C22"/>
          <w:rtl w:val="0"/>
        </w:rPr>
      </w:pPr>
      <w:r>
        <w:rPr>
          <w:rStyle w:val="C22"/>
          <w:rtl w:val="0"/>
        </w:rPr>
        <w:t>Praktické předvedení s ústním vysvětlením</w:t>
      </w:r>
    </w:p>
    <w:p>
      <w:pPr>
        <w:pStyle w:val="P12"/>
        <w:framePr w:w="6710" w:h="376" w:hRule="exact" w:wrap="none" w:vAnchor="page" w:hAnchor="margin" w:x="45" w:y="14991"/>
        <w:rPr>
          <w:rStyle w:val="C3"/>
          <w:rtl w:val="0"/>
        </w:rPr>
      </w:pPr>
    </w:p>
    <w:p>
      <w:pPr>
        <w:pStyle w:val="P13"/>
        <w:framePr w:w="6658" w:h="249" w:hRule="exact" w:wrap="none" w:vAnchor="page" w:hAnchor="margin" w:x="71" w:y="15047"/>
        <w:rPr>
          <w:rStyle w:val="C11"/>
          <w:rtl w:val="0"/>
        </w:rPr>
      </w:pPr>
      <w:r>
        <w:rPr>
          <w:rStyle w:val="C11"/>
          <w:rtl w:val="0"/>
        </w:rPr>
        <w:t>e) Při všech pracovních operacích dodržet zásady BOZP a PO</w:t>
      </w:r>
    </w:p>
    <w:p>
      <w:pPr>
        <w:pStyle w:val="P28"/>
        <w:framePr w:w="3921" w:h="376" w:hRule="exact" w:wrap="none" w:vAnchor="page" w:hAnchor="margin" w:x="6800" w:y="14991"/>
        <w:rPr>
          <w:rStyle w:val="C3"/>
          <w:rtl w:val="0"/>
        </w:rPr>
      </w:pPr>
    </w:p>
    <w:p>
      <w:pPr>
        <w:pStyle w:val="P29"/>
        <w:framePr w:w="3839" w:h="249" w:hRule="exact" w:wrap="none" w:vAnchor="page" w:hAnchor="margin" w:x="6856" w:y="15047"/>
        <w:rPr>
          <w:rStyle w:val="C21"/>
          <w:rtl w:val="0"/>
        </w:rPr>
      </w:pPr>
      <w:r>
        <w:rPr>
          <w:rStyle w:val="C21"/>
          <w:rtl w:val="0"/>
        </w:rPr>
        <w:t>Praktické předvedení</w:t>
      </w:r>
    </w:p>
    <w:p>
      <w:pPr>
        <w:pStyle w:val="P32"/>
        <w:framePr w:w="10710" w:h="248" w:hRule="exact" w:wrap="none" w:vAnchor="page" w:hAnchor="margin" w:x="28" w:y="15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povrchovou úpravu nábytku, 8.9.2026 7:47:33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ruční stříkací vzduchové pistole, tlaková stříkací zařízení s ruční pistolí, kompresory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z truhlářské výroby při povrchové úpravě nábytku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práce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nebezpečného odpadu vzniklého při povrchové úpravě nábytku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povrchovou úpravu nábytku, 8.9.2026 7:47:33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https://www.nsp.cz/jednotka-prace/pracovnik-pro-povrchovou-86ff#zdravotni-zpusobilost).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povrchové úpravě 12 kusů nábytkových dílců za použití různých druhů materiálů (MDF deska, HDF deska, překližka, spárovka, dýhovaná DTD, dýhovaná laťovka) s využitím běžně používaných technologických postupů a aplikačních předpisů nánosu nátěrových hmot na nábytkový dílec.</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aplikačním předpisem a technickým listem nátěrové hmoty, kontrolu kvality nábytkového dílce připraveného k povrchové úpravě, kontrolu viskozity nátěrové hmoty, spuštění aplikačního zařízení, základní nastavení, povrchovou úpravu nábytkového dílce z MDF a HDF pigmentovou vodou ředitelnou nátěrovou hmotou, povrchovou úpravu nábytkového dílce z MDF a HDF pigmentovou polyuretanovou nátěrovou hmotou, povrchovou úpravu nábytkového dílce z překližky, spárovky, dýhované DTD, dýhované laťovky vodou ředitelným transparentním lakem, povrchovou úpravu nábytkového dílce z překližky, spárovky, dýhované DTD, dýhované laťovky polyuretanovým transparentním lakem, kontrolu kvality, odstínu a lesku povrchově upraveného nábytkového dílce, opravu defektů, údržbu aplikačního zařízení.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povrchovou úpravu nábytku, 8.9.2026 7:47:33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33-019-H Pracovník pro povrchovou úpravu nábytku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povrchovou úpravu nábytku, 8.9.2026 7:47:33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vybavené technologickým zařízením potřebným k vykonání zkoušky s minimálním následujícím materiálně-technickým vybavením: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(MDF deska, HDF deska, překližka, spárovka, dýhovaná DTD, dýhovaná laťovka,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(pigmentová vodou ředitelná NH, pigmentová polyuretanová NH, transparentní vodou ředitelná NH, transparentní polyuretanová NH)</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nůž, pracovní stůl, psací potřeby, smetáček nářadí na seřízení a údržbu stříkací pistole, přípravky na očistění použitého nářadí a nástrojů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80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pro vykonání zkoušky</w:t>
      </w:r>
    </w:p>
    <w:p>
      <w:pPr>
        <w:keepNext w:val="0"/>
        <w:keepLines w:val="0"/>
        <w:framePr w:w="10766" w:h="80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povrchovou úpravu nábytku, 8.9.2026 7:47:33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povrchovou úpravu nábytku, 8.9.2026 7:47:33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5728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48C9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