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1E2AA0" Type="http://schemas.openxmlformats.org/officeDocument/2006/relationships/officeDocument" Target="/word/document.xml" /><Relationship Id="coreR451E2AA0" Type="http://schemas.openxmlformats.org/package/2006/relationships/metadata/core-properties" Target="/docProps/core.xml" /><Relationship Id="customR451E2A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povrchovou úpravu nábytku (kód: 33-019-H)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povrchovou úpravu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navrhování optimálních materiálů pro konstruované dřevařské a nábytkářské výrobky, jejich konečné zpracování a povrchové úpravy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dřevařské a nábytkářské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Povrchová úprava výrobků mořením, bělením, voskováním, imitováním dřeva, nanášením tmelů, emailů a laků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strojů, nástrojů a vybavení pro lakování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povrchovou úpravu nábytku, 18.10.2026 18:29:28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https://www.nsp.cz/jednotka-prace/pracovnik-pro-povrchovou-86ff#zdravotni-zpusobilost).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spojeno v navazující činnosti vedoucí k povrchové úpravě 12 kusů nábytkových dílců za použití různých druhů materiálů (MDF deska, HDF deska, překližka, spárovka, dýhovaná DTD, dýhovaná laťovka) s využitím běžně používaných technologických postupů a aplikačních předpisů nánosu nátěrových hmot na nábytkový dílec.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aplikačním předpisem a technickým listem nátěrové hmoty, kontrolu kvality nábytkového dílce připraveného k povrchové úpravě, kontrolu viskozity nátěrové hmoty, spuštění aplikačního zařízení, základní nastavení, povrchovou úpravu nábytkového dílce z MDF a HDF pigmentovou vodou ředitelnou nátěrovou hmotou, povrchovou úpravu nábytkového dílce z MDF a HDF pigmentovou polyuretanovou nátěrovou hmotou, povrchovou úpravu nábytkového dílce z překližky, spárovky, dýhované DTD, dýhované laťovky vodou ředitelným transparentním lakem, povrchovou úpravu nábytkového dílce z překližky, spárovky, dýhované DTD, dýhované laťovky polyuretanovým transparentním lakem, kontrolu kvality, odstínu a lesku povrchově upraveného nábytkového dílce, opravu defektů, údržbu aplikačního zařízení.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povrchovou úpravu nábytku, 18.10.2026 18:29:28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PUKR,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povrchovou úpravu nábytku, 18.10.2026 18:29:28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