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A86F64" Type="http://schemas.openxmlformats.org/officeDocument/2006/relationships/officeDocument" Target="/word/document.xml" /><Relationship Id="coreR68A86F64" Type="http://schemas.openxmlformats.org/package/2006/relationships/metadata/core-properties" Target="/docProps/core.xml" /><Relationship Id="customR68A86F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povrchovou úpravu nábytku (kód: 33-019-H)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 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 nábytkářství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navrhování optimálních materiálů pro konstruované dřevařské a nábytkářské výrobky, jejich konečné zpracování a povrchové úpravy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dodržování technologických postupů v dřevařské a nábytkářské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a údržba strojů, nástrojů a vybavení pro lakování v nábytkářské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povrchové úpravě nábytku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29.08.2012 do: 05.04.2019</w:t>
      </w:r>
    </w:p>
    <w:p>
      <w:pPr>
        <w:pStyle w:val="P21"/>
        <w:framePr w:w="7654" w:h="331" w:hRule="exact" w:wrap="none" w:vAnchor="page" w:hAnchor="margin" w:x="28" w:y="15940"/>
        <w:rPr>
          <w:rStyle w:val="C16"/>
          <w:rtl w:val="0"/>
        </w:rPr>
      </w:pPr>
      <w:r>
        <w:rPr>
          <w:rStyle w:val="C16"/>
          <w:rtl w:val="0"/>
        </w:rPr>
        <w:t>Pracovník pro povrchovou úpravu nábytku, 20.5.2026 3:17:13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 nábytkářství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Navrhnout vhodný materiál podle daného polotovaru</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s ústní obhajobou</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Navrhnout způsob aplikace daného materiálu</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s ústní obhajobou</w:t>
      </w:r>
    </w:p>
    <w:p>
      <w:pPr>
        <w:pStyle w:val="P12"/>
        <w:framePr w:w="6710" w:h="607" w:hRule="exact" w:wrap="none" w:vAnchor="page" w:hAnchor="margin" w:x="45" w:y="7211"/>
        <w:rPr>
          <w:rStyle w:val="C3"/>
          <w:rtl w:val="0"/>
        </w:rPr>
      </w:pPr>
    </w:p>
    <w:p>
      <w:pPr>
        <w:pStyle w:val="P13"/>
        <w:framePr w:w="6658" w:h="480" w:hRule="exact" w:wrap="none" w:vAnchor="page" w:hAnchor="margin" w:x="71" w:y="7267"/>
        <w:rPr>
          <w:rStyle w:val="C11"/>
          <w:rtl w:val="0"/>
        </w:rPr>
      </w:pPr>
      <w:r>
        <w:rPr>
          <w:rStyle w:val="C11"/>
          <w:rtl w:val="0"/>
        </w:rPr>
        <w:t>c) Popsat druhy mořidel, dokončovacích materiálů, nátěrových hmot a systémů a pomocných prostředků pro povrchovou úpravu nábytku</w:t>
      </w:r>
    </w:p>
    <w:p>
      <w:pPr>
        <w:pStyle w:val="P28"/>
        <w:framePr w:w="3921" w:h="607" w:hRule="exact" w:wrap="none" w:vAnchor="page" w:hAnchor="margin" w:x="6800" w:y="7211"/>
        <w:rPr>
          <w:rStyle w:val="C3"/>
          <w:rtl w:val="0"/>
        </w:rPr>
      </w:pPr>
    </w:p>
    <w:p>
      <w:pPr>
        <w:pStyle w:val="P29"/>
        <w:framePr w:w="3839" w:h="480" w:hRule="exact" w:wrap="none" w:vAnchor="page" w:hAnchor="margin" w:x="6856" w:y="7267"/>
        <w:rPr>
          <w:rStyle w:val="C21"/>
          <w:rtl w:val="0"/>
        </w:rPr>
      </w:pPr>
      <w:r>
        <w:rPr>
          <w:rStyle w:val="C21"/>
          <w:rtl w:val="0"/>
        </w:rPr>
        <w:t>Písemné nebo ústní ověření</w:t>
      </w:r>
    </w:p>
    <w:p>
      <w:pPr>
        <w:pStyle w:val="P16"/>
        <w:framePr w:w="6710" w:h="607" w:hRule="exact" w:wrap="none" w:vAnchor="page" w:hAnchor="margin" w:x="45" w:y="7818"/>
        <w:rPr>
          <w:rStyle w:val="C3"/>
          <w:rtl w:val="0"/>
        </w:rPr>
      </w:pPr>
    </w:p>
    <w:p>
      <w:pPr>
        <w:pStyle w:val="P17"/>
        <w:framePr w:w="6658" w:h="480" w:hRule="exact" w:wrap="none" w:vAnchor="page" w:hAnchor="margin" w:x="71" w:y="7874"/>
        <w:rPr>
          <w:rStyle w:val="C13"/>
          <w:rtl w:val="0"/>
        </w:rPr>
      </w:pPr>
      <w:r>
        <w:rPr>
          <w:rStyle w:val="C13"/>
          <w:rtl w:val="0"/>
        </w:rPr>
        <w:t>d) Popsat postupy přípravy mořidel a dokončovacích materiálů ‒ míchání, tužení, úprava konzistence</w:t>
      </w:r>
    </w:p>
    <w:p>
      <w:pPr>
        <w:pStyle w:val="P30"/>
        <w:framePr w:w="3921" w:h="607" w:hRule="exact" w:wrap="none" w:vAnchor="page" w:hAnchor="margin" w:x="6800" w:y="7818"/>
        <w:rPr>
          <w:rStyle w:val="C3"/>
          <w:rtl w:val="0"/>
        </w:rPr>
      </w:pPr>
    </w:p>
    <w:p>
      <w:pPr>
        <w:pStyle w:val="P31"/>
        <w:framePr w:w="3839" w:h="480" w:hRule="exact" w:wrap="none" w:vAnchor="page" w:hAnchor="margin" w:x="6856" w:y="7874"/>
        <w:rPr>
          <w:rStyle w:val="C22"/>
          <w:rtl w:val="0"/>
        </w:rPr>
      </w:pPr>
      <w:r>
        <w:rPr>
          <w:rStyle w:val="C22"/>
          <w:rtl w:val="0"/>
        </w:rPr>
        <w:t>Písemné nebo ústní ověření, praktické předvedení</w:t>
      </w:r>
    </w:p>
    <w:p>
      <w:pPr>
        <w:pStyle w:val="P12"/>
        <w:framePr w:w="6710" w:h="831" w:hRule="exact" w:wrap="none" w:vAnchor="page" w:hAnchor="margin" w:x="45" w:y="8425"/>
        <w:rPr>
          <w:rStyle w:val="C3"/>
          <w:rtl w:val="0"/>
        </w:rPr>
      </w:pPr>
    </w:p>
    <w:p>
      <w:pPr>
        <w:pStyle w:val="P13"/>
        <w:framePr w:w="6658" w:h="704" w:hRule="exact" w:wrap="none" w:vAnchor="page" w:hAnchor="margin" w:x="71" w:y="8481"/>
        <w:rPr>
          <w:rStyle w:val="C11"/>
          <w:rtl w:val="0"/>
        </w:rPr>
      </w:pPr>
      <w:r>
        <w:rPr>
          <w:rStyle w:val="C11"/>
          <w:rtl w:val="0"/>
        </w:rPr>
        <w:t>e) Popsat metody a způsoby aplikace mořidel, dokončovacích materiálů, nátěrových hmot a systémů a pomocných prostředků pro povrchovou úpravu nábytku</w:t>
      </w:r>
    </w:p>
    <w:p>
      <w:pPr>
        <w:pStyle w:val="P28"/>
        <w:framePr w:w="3921" w:h="831" w:hRule="exact" w:wrap="none" w:vAnchor="page" w:hAnchor="margin" w:x="6800" w:y="8425"/>
        <w:rPr>
          <w:rStyle w:val="C3"/>
          <w:rtl w:val="0"/>
        </w:rPr>
      </w:pPr>
    </w:p>
    <w:p>
      <w:pPr>
        <w:pStyle w:val="P29"/>
        <w:framePr w:w="3839" w:h="704" w:hRule="exact" w:wrap="none" w:vAnchor="page" w:hAnchor="margin" w:x="6856" w:y="8481"/>
        <w:rPr>
          <w:rStyle w:val="C21"/>
          <w:rtl w:val="0"/>
        </w:rPr>
      </w:pPr>
      <w:r>
        <w:rPr>
          <w:rStyle w:val="C21"/>
          <w:rtl w:val="0"/>
        </w:rPr>
        <w:t>Písemné nebo ústní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f) Zvolit dokončovací materiál, nátěrovou hmotu nebo systém pro zadaný úkol</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Praktické předvedení s ústní obhajobou</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g) Zvolit aplikační zařízení, nářadí, pracovní pomůcky a měřidla</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ověření, praktické předvedení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h) Navrhnout a vysvětlit pracovní postup pro zadaný úkol</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Písemné ověření, 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4"/>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607" w:hRule="exact" w:wrap="none" w:vAnchor="page" w:hAnchor="margin" w:x="45" w:y="11980"/>
        <w:rPr>
          <w:rStyle w:val="C3"/>
          <w:rtl w:val="0"/>
        </w:rPr>
      </w:pPr>
    </w:p>
    <w:p>
      <w:pPr>
        <w:pStyle w:val="P13"/>
        <w:framePr w:w="6658" w:h="480" w:hRule="exact" w:wrap="none" w:vAnchor="page" w:hAnchor="margin" w:x="71" w:y="12036"/>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11980"/>
        <w:rPr>
          <w:rStyle w:val="C3"/>
          <w:rtl w:val="0"/>
        </w:rPr>
      </w:pPr>
    </w:p>
    <w:p>
      <w:pPr>
        <w:pStyle w:val="P29"/>
        <w:framePr w:w="3839" w:h="480" w:hRule="exact" w:wrap="none" w:vAnchor="page" w:hAnchor="margin" w:x="6856" w:y="12036"/>
        <w:rPr>
          <w:rStyle w:val="C21"/>
          <w:rtl w:val="0"/>
        </w:rPr>
      </w:pPr>
      <w:r>
        <w:rPr>
          <w:rStyle w:val="C21"/>
          <w:rtl w:val="0"/>
        </w:rPr>
        <w:t>Praktické předvedení s ústní obhajobou</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s ústní obhajobou</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ověření, praktické předvedení</w:t>
      </w:r>
    </w:p>
    <w:p>
      <w:pPr>
        <w:pStyle w:val="P16"/>
        <w:framePr w:w="6710" w:h="376" w:hRule="exact" w:wrap="none" w:vAnchor="page" w:hAnchor="margin" w:x="45" w:y="13800"/>
        <w:rPr>
          <w:rStyle w:val="C3"/>
          <w:rtl w:val="0"/>
        </w:rPr>
      </w:pPr>
    </w:p>
    <w:p>
      <w:pPr>
        <w:pStyle w:val="P17"/>
        <w:framePr w:w="6658" w:h="249" w:hRule="exact" w:wrap="none" w:vAnchor="page" w:hAnchor="margin" w:x="71" w:y="13856"/>
        <w:rPr>
          <w:rStyle w:val="C13"/>
          <w:rtl w:val="0"/>
        </w:rPr>
      </w:pPr>
      <w:r>
        <w:rPr>
          <w:rStyle w:val="C13"/>
          <w:rtl w:val="0"/>
        </w:rPr>
        <w:t>d) Provést konečnou úpravu materiálu před vlastním lakováním</w:t>
      </w:r>
    </w:p>
    <w:p>
      <w:pPr>
        <w:pStyle w:val="P30"/>
        <w:framePr w:w="3921" w:h="376" w:hRule="exact" w:wrap="none" w:vAnchor="page" w:hAnchor="margin" w:x="6800" w:y="13800"/>
        <w:rPr>
          <w:rStyle w:val="C3"/>
          <w:rtl w:val="0"/>
        </w:rPr>
      </w:pPr>
    </w:p>
    <w:p>
      <w:pPr>
        <w:pStyle w:val="P31"/>
        <w:framePr w:w="3839" w:h="249" w:hRule="exact" w:wrap="none" w:vAnchor="page" w:hAnchor="margin" w:x="6856" w:y="13856"/>
        <w:rPr>
          <w:rStyle w:val="C22"/>
          <w:rtl w:val="0"/>
        </w:rPr>
      </w:pPr>
      <w:r>
        <w:rPr>
          <w:rStyle w:val="C22"/>
          <w:rtl w:val="0"/>
        </w:rPr>
        <w:t>Praktické předvedení s ústní obhajobou</w:t>
      </w:r>
    </w:p>
    <w:p>
      <w:pPr>
        <w:pStyle w:val="P32"/>
        <w:framePr w:w="10710" w:h="248" w:hRule="exact" w:wrap="none" w:vAnchor="page" w:hAnchor="margin" w:x="28" w:y="14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povrchovou úpravu nábytku, 20.5.2026 3:17:13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Připravit mořidlo podle zadaného úkolu a provést moření dílců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Připravit dokončovací materiál a provést povrchovou úpravu dle zvoleného pracovního postupu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 obhajobou</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kontrolu dokončených dílců</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ústní obhajobou</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a provést opravu defektů povrchové úpravy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s ústní obhajobou</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Písemné nebo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Obsluhovat ruční stříkací vzduchové pistole, tlaková stříkací zařízení s ruční pistolí, kompresory apod.</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s ústní obhajobou</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Provést čištění a základní údržbu aplikačních zařízení, nářadí a pracovních pomůcek</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 s ústní obhajobou</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340" w:hRule="exact" w:wrap="none" w:vAnchor="page" w:hAnchor="margin" w:x="28" w:y="8647"/>
        <w:rPr>
          <w:rStyle w:val="C18"/>
          <w:rtl w:val="0"/>
        </w:rPr>
      </w:pPr>
      <w:r>
        <w:rPr>
          <w:rStyle w:val="C18"/>
          <w:rtl w:val="0"/>
        </w:rPr>
        <w:t>Nakládání s odpadem z truhlářské výroby při povrchové úpravě nábytku</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a) Popsat odpady vzniklé při dané výrobě</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 s ústní obhajobou</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Popsat způsoby třídění, skladování, zpracování, recyklace a likvidace odpadu vzniklého při povrchové úpravě nábytku</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s ústní obhajobou</w:t>
      </w:r>
    </w:p>
    <w:p>
      <w:pPr>
        <w:pStyle w:val="P32"/>
        <w:framePr w:w="10710" w:h="248" w:hRule="exact" w:wrap="none" w:vAnchor="page" w:hAnchor="margin" w:x="28" w:y="10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povrchovou úpravu nábytku, 20.5.2026 3:17:13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musí být zohledněno, že se jedná o koncové operace v technologickém postupu výroby nábytku, tedy o operace, které dotváří a zajišťují finální vzhled hotového výrobku. Ověřování by mělo vést ke kontrole kvality povrchové úpravy.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doporučují zejména tyto činnosti:</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nátěrovými hmotami, nábytkovými dílci a jejich kontrola i mezi jednotlivými operacemi</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v celém technologickém procesu povrchové úpravy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práce s dodanou dokumentací (zaznamenávání technologie, aplikace a typů materiálů, kontrola počtu dílců)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zařízení, nářadí a pracovních pomůcek potřebných k aplikaci nátěrových hmot.</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i k časovému hledisku zvládání operací.</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povrchovou úpravu nábytku, 20.5.2026 3:17:13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pracovník pro povrchovou úpravu nábytku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Pracovník pro povrchovou úpravu nábytku, 20.5.2026 3:17:13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prostory vybavené technologickým zařízením potřebným k vykonání zkoušky, s minimálním následujícím materiálně-technickým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povrchovou úpravu výrobků: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stříkací kabinu nebo box s odsávacím zařízením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sušicí stojany nebo regály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aplikační zařízení (tlakové stříkací zařízení s ruční pistolí nebo ruční vzduchová stříkací pistole, kompresor)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vážicí zařízení do 1 kg a odměrné válce 100 ml, 500 ml a1 000 ml.</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 – svinovací metr, nůž, pracovní stůl, psací potřeby, smetáček nářadí na seřízení a údržbu stříkací pistole, přípravky na očistění použitého nářadí a nástrojů.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03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40"/>
        <w:rPr>
          <w:rStyle w:val="C3"/>
          <w:rtl w:val="0"/>
        </w:rPr>
      </w:pPr>
    </w:p>
    <w:p>
      <w:pPr>
        <w:pStyle w:val="P35"/>
        <w:framePr w:w="10710" w:h="340" w:hRule="exact" w:wrap="none" w:vAnchor="page" w:hAnchor="margin" w:x="28" w:y="9340"/>
        <w:rPr>
          <w:rStyle w:val="C25"/>
          <w:rtl w:val="0"/>
        </w:rPr>
      </w:pPr>
      <w:r>
        <w:rPr>
          <w:rStyle w:val="C25"/>
          <w:rtl w:val="0"/>
        </w:rPr>
        <w:t>Doba pro vykonání zkoušky</w:t>
      </w:r>
    </w:p>
    <w:p>
      <w:pPr>
        <w:keepNext w:val="0"/>
        <w:keepLines w:val="0"/>
        <w:framePr w:w="10766" w:h="806" w:hRule="exact" w:wrap="none" w:vAnchor="page" w:hAnchor="margin" w:x="0" w:y="9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povrchovou úpravu nábytku, 20.5.2026 3:17:13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Souček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 pro povrchovou úpravu nábytku, 20.5.2026 3:17:13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