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64E2EE" Type="http://schemas.openxmlformats.org/officeDocument/2006/relationships/officeDocument" Target="/word/document.xml" /><Relationship Id="coreR7264E2EE" Type="http://schemas.openxmlformats.org/package/2006/relationships/metadata/core-properties" Target="/docProps/core.xml" /><Relationship Id="customR7264E2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povrchovou úpravu nábytku (kód: 33-019-H)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Pracovník pro povrchovou úpravu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navrhování optimálních materiálů pro konstruované dřevařské a nábytkářské výrobky, jejich konečné zpracování a povrchové úpravy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dřevařské a nábytkářské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Povrchová úprava výrobků mořením, bělením, voskováním, imitováním dřeva, nanášením tmelů, emailů a laků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a údržba strojů, nástrojů a vybavení pro lakování v nábytkářské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 při povrchové úpravě nábytku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povrchovou úpravu nábytku, 18.10.2026 18:28:53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musí být zohledněno, že se jedná o koncové operace v technologickém postupu výroby nábytku, tedy o operace, které dotváří a zajišťují finální vzhled hotového výrobku. Ověřování by mělo vést ke kontrole kvality povrchové úpravy. 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doporučují zejména tyto činnosti: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nátěrovými hmotami, nábytkovými dílci a jejich kontrola i mezi jednotlivými operacemi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volba postupu práce v celém technologickém procesu povrchové úpravy 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práce s dodanou dokumentací (zaznamenávání technologie, aplikace a typů materiálů, kontrola počtu dílců) 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zařízení, nářadí a pracovních pomůcek potřebných k aplikaci nátěrových hmot.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výrobku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povrchovou úpravu nábytku, 18.10.2026 18:28:53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 – VÝROBA NÁBYTKU,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Truhlářství Souček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povrchovou úpravu nábytku, 18.10.2026 18:28:53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