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CC69A" Type="http://schemas.openxmlformats.org/officeDocument/2006/relationships/officeDocument" Target="/word/document.xml" /><Relationship Id="coreRE9CC69A" Type="http://schemas.openxmlformats.org/package/2006/relationships/metadata/core-properties" Target="/docProps/core.xml" /><Relationship Id="customRE9CC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Obsluha strojů pro zpracování materiálů ve výrobě nábytku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