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999992" Type="http://schemas.openxmlformats.org/officeDocument/2006/relationships/officeDocument" Target="/word/document.xml" /><Relationship Id="coreR13999992" Type="http://schemas.openxmlformats.org/package/2006/relationships/metadata/core-properties" Target="/docProps/core.xml" /><Relationship Id="customR139999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strojů pro zpracování materiálů ve výrobě nábytku (kód: 33-017-H)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pro zpracování materiálů ve výrobě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a údržba dřevoobráběcích strojů a nástrojů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dřevoobráběcích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Obrábění a spojování materiálů ze dřeva, plastu, kovů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obsluze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Obsluha strojů pro zpracování materiálů ve výrobě nábytku, 18.10.2026 19:34:08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konstrukční a technickou dokumentaci v listinné nebo elektronické formě na zhotovení polotovarů, výrobku ze dřeva dle konkrétního zadání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Určit způsob manipulace s materiálem, polotovary a výrobky</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pomůcky k manipulaci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Určit způsob značení přířezů, polotovarů a výrobků podle konkrétního zadání</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12"/>
        <w:framePr w:w="6710" w:h="376" w:hRule="exact" w:wrap="none" w:vAnchor="page" w:hAnchor="margin" w:x="45" w:y="9110"/>
        <w:rPr>
          <w:rStyle w:val="C3"/>
          <w:rtl w:val="0"/>
        </w:rPr>
      </w:pPr>
    </w:p>
    <w:p>
      <w:pPr>
        <w:pStyle w:val="P13"/>
        <w:framePr w:w="6658" w:h="249" w:hRule="exact" w:wrap="none" w:vAnchor="page" w:hAnchor="margin" w:x="71" w:y="9166"/>
        <w:rPr>
          <w:rStyle w:val="C11"/>
          <w:rtl w:val="0"/>
        </w:rPr>
      </w:pPr>
      <w:r>
        <w:rPr>
          <w:rStyle w:val="C11"/>
          <w:rtl w:val="0"/>
        </w:rPr>
        <w:t>e) Při všech operacích dodržovat zásady BOZP a PO</w:t>
      </w:r>
    </w:p>
    <w:p>
      <w:pPr>
        <w:pStyle w:val="P28"/>
        <w:framePr w:w="3921" w:h="376" w:hRule="exact" w:wrap="none" w:vAnchor="page" w:hAnchor="margin" w:x="6800" w:y="9110"/>
        <w:rPr>
          <w:rStyle w:val="C3"/>
          <w:rtl w:val="0"/>
        </w:rPr>
      </w:pPr>
    </w:p>
    <w:p>
      <w:pPr>
        <w:pStyle w:val="P29"/>
        <w:framePr w:w="3839" w:h="249" w:hRule="exact" w:wrap="none" w:vAnchor="page" w:hAnchor="margin" w:x="6856" w:y="9166"/>
        <w:rPr>
          <w:rStyle w:val="C21"/>
          <w:rtl w:val="0"/>
        </w:rPr>
      </w:pPr>
      <w:r>
        <w:rPr>
          <w:rStyle w:val="C21"/>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Seřizování a údržba dřevoobráběcích strojů a nástrojů</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607" w:hRule="exact" w:wrap="none" w:vAnchor="page" w:hAnchor="margin" w:x="45" w:y="10851"/>
        <w:rPr>
          <w:rStyle w:val="C3"/>
          <w:rtl w:val="0"/>
        </w:rPr>
      </w:pPr>
    </w:p>
    <w:p>
      <w:pPr>
        <w:pStyle w:val="P13"/>
        <w:framePr w:w="6658" w:h="480" w:hRule="exact" w:wrap="none" w:vAnchor="page" w:hAnchor="margin" w:x="71" w:y="10907"/>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0851"/>
        <w:rPr>
          <w:rStyle w:val="C3"/>
          <w:rtl w:val="0"/>
        </w:rPr>
      </w:pPr>
    </w:p>
    <w:p>
      <w:pPr>
        <w:pStyle w:val="P29"/>
        <w:framePr w:w="3839" w:h="480" w:hRule="exact" w:wrap="none" w:vAnchor="page" w:hAnchor="margin" w:x="6856" w:y="10907"/>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d) Ošetřit a správně ukládat nástroje a nářadí používané při opracování dřeva a materiálů na bázi dřeva</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e) Při všech operacích dodržovat zásady BOZP a PO</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18.10.2026 19:34:08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Obrábění a spojování materiálů ze dřeva, plastu,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946"/>
        <w:rPr>
          <w:rStyle w:val="C3"/>
          <w:rtl w:val="0"/>
        </w:rPr>
      </w:pPr>
    </w:p>
    <w:p>
      <w:pPr>
        <w:pStyle w:val="P13"/>
        <w:framePr w:w="6658" w:h="704" w:hRule="exact" w:wrap="none" w:vAnchor="page" w:hAnchor="margin" w:x="71" w:y="9002"/>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8946"/>
        <w:rPr>
          <w:rStyle w:val="C3"/>
          <w:rtl w:val="0"/>
        </w:rPr>
      </w:pPr>
    </w:p>
    <w:p>
      <w:pPr>
        <w:pStyle w:val="P29"/>
        <w:framePr w:w="3839" w:h="704"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Při všech operacích dodržovat zásady BOZP a PO</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Nakládání s odpadem z truhlářské výroby při obsluze strojů</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odpady vzniklé při dané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Vysvětlit způsoby třídění, skladování, zpracování, recyklace a likvidace odpadu vzniklého při obsluze strojů</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Při všech operacích dodržovat zásady BOZP a PO</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Uklidit pracoviště a roztřídit odpad vzniklý při výrobě na jednotlivých strojích</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18.10.2026 19:34:08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https://www.nsp.cz/jednotka-prace/obsluha-stroju-pro-zpraco#zdravotni-zpusobilost).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ke zhotovení dílců, včetně provedení konstrukčních spojů, pro minimálně dva výrobky s využitím běžně používaných technologických postupů a bude kladen důraz na volbu postupu práce a vhodného materiálu s přihlédnutím na samostatnost rozhodování a ekonomické hledisko výroby.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zadávání úkolů je vhodné zaměřit se na práci s dodanou konstrukční a technologickou dokumentací, volbu postupu práce, způsobu zpracování, nástrojů a materiálů pro zhotovení požadovaného nábytkářského výrobku, manipulaci s materiálem, strojní obrábění dřevěných a plastových materiálů (hrubé řezání s odpovídající nadmírou, přesné formátování při dodržení standardně dovolených tolerancí, srovnávání ploch, přesné tloušťkování při dodržení standardně dovolených tolerancí, tvarové frézování, zhotovování konstrukčních spojů řezáním, frézováním, vrtáním a dlabáním při dodržení standardně dovolených tolerancí, broušení masivních a dýhovaných dílců), obsluhu, seřizování a běžnou údržbu dřevoobráběcích strojů a nástrojů.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praktickém předvedení je třeba přihlížet především k bezpečnému provádění všech úkonů, ke kvalitě zhotoveného výrobku i k časovému hledisku zvládání operací.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výrobu polotovarů, dílců pro nábytkářskou výrobu tak, aby uchazeč prokázal zvládnutí obsluhy minimálně těchto osmi truhlářských strojů:</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s průměrem kotouče minimálně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technických podkladech pro zhotovování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 a jak využívá PC při zpracování textů a tabulek pro evidenci výroby.</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Manipulace s materiálem, polotovary a výrobky a jejich značkování v dřevařství, při výrobě nábytkářských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zvládá výběr kvalitního materiálu, strojů a pomůcek při výrobě polotovarů dle zadání.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Seřizování a údržba dřevoobráběcích strojů a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posuzuje, jak uchazeč zdůvodní volbu a použití strojů, nástrojů, pomůcek, jejich údržbu, ošetření a uložení při dodržování BOZP.</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Obsluha dřevoobráběcích strojů a strojních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zvládl obsluhu minimálně osmi druhů truhlářských strojů.</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plastu, kovů: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pStyle w:val="P21"/>
        <w:framePr w:w="7654" w:h="331" w:hRule="exact" w:wrap="none" w:vAnchor="page" w:hAnchor="margin" w:x="28" w:y="15940"/>
        <w:rPr>
          <w:rStyle w:val="C16"/>
          <w:rtl w:val="0"/>
        </w:rPr>
      </w:pPr>
      <w:r>
        <w:rPr>
          <w:rStyle w:val="C16"/>
          <w:rtl w:val="0"/>
        </w:rPr>
        <w:t>Obsluha strojů pro zpracování materiálů ve výrobě nábytku, 18.10.2026 19:34:08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83"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učitele odborného výcviku v oblasti nábytkářské výroby.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učitele odborného výcviku v oblasti nábytkářské výroby.</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učitele odborného výcviku v oblasti nábytkářské výroby.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učitele praktického vyučování nebo učitele odborného výcviku v oblasti nábytkářské výroby.</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33-017-H Obsluha strojů pro zpracování materiálů ve výrobě nábytku + střední vzdělání s maturitní zkouškou a alespoň 5 let odborné praxe v oblasti nábytkářské výroby.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strojů pro zpracování materiálů ve výrobě nábytku, 18.10.2026 19:34:08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w:t>
      </w:r>
    </w:p>
    <w:p>
      <w:pPr>
        <w:keepNext w:val="0"/>
        <w:keepLines w:val="1"/>
        <w:framePr w:w="10766" w:h="75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truhlářské stroje:</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s průměrem kotouče minimálně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stojanová pásová pila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srovnávací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tloušťkovací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spodní stolová frézka s průměrem hřídele 30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vrtací dlabačka s upínací hlavou do minimálního průměru 25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stojanová vrtačka se sklíčidlem do průměru 13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pásová bruska s minimální šíří brusného pásu 150 mm</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 svinovací metr, nůž, pracovní stůl, psací potřeby, posuvné měřítko, sada plochých klíčů 8‒32 mm, přípravky pro nastavení a seřízení strojů, kladivo, štípací a kombinované kleště, sada plochých a křížových šroubováků, stolařské svěrky, smetáček</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v elektronické nebo listinné podobě</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strojů pro zpracování materiálů ve výrobě nábytku, 18.10.2026 19:34:08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Obsluha strojů pro zpracování materiálů ve výrobě nábytku, 18.10.2026 19:34:08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AEE1F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FDB13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EB0C48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6A9DDA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8FEDA64"/>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30879D25"/>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