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116FF" Type="http://schemas.openxmlformats.org/officeDocument/2006/relationships/officeDocument" Target="/word/document.xml" /><Relationship Id="coreR2DE116FF" Type="http://schemas.openxmlformats.org/package/2006/relationships/metadata/core-properties" Target="/docProps/core.xml" /><Relationship Id="customR2DE116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dřevoobráběcích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Obrábění a spojování materiálů ze dřeva, plastu, kovů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obsluze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Obsluha strojů pro zpracování materiálů ve výrobě nábytku, 27.7.2026 17:51:04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konstrukční a technickou dokumentaci v listinné nebo elektronické formě na zhotovení polotovarů, výrobku ze dřeva dle konkrétního zadání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Určit způsob manipulace s materiálem, polotovary a výrobky</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pomůcky k manipulaci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Určit způsob značení přířezů, polotovarů a výrobků podle konkrétního zadání</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Při všech operacích dodržovat zásady BOZP a PO</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Seřizování a údržba dřevoobráběcích strojů a nástrojů</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e) Při všech operacích dodržovat zásady BOZP a PO</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27.7.2026 17:51:04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Obrábění a spojování materiálů ze dřeva, plastu,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946"/>
        <w:rPr>
          <w:rStyle w:val="C3"/>
          <w:rtl w:val="0"/>
        </w:rPr>
      </w:pPr>
    </w:p>
    <w:p>
      <w:pPr>
        <w:pStyle w:val="P13"/>
        <w:framePr w:w="6658" w:h="704" w:hRule="exact" w:wrap="none" w:vAnchor="page" w:hAnchor="margin" w:x="71" w:y="9002"/>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946"/>
        <w:rPr>
          <w:rStyle w:val="C3"/>
          <w:rtl w:val="0"/>
        </w:rPr>
      </w:pPr>
    </w:p>
    <w:p>
      <w:pPr>
        <w:pStyle w:val="P29"/>
        <w:framePr w:w="3839" w:h="704"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 všech operacích dodržovat zásady BOZP a PO</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Nakládání s odpadem z truhlářské výroby při obsluze strojů</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dané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 všech operacích dodržovat zásady BOZP a PO</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Uklidit pracoviště a roztřídit odpad vzniklý při výrobě na jednotlivých strojích</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27.7.2026 17:51:04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https://www.nsp.cz/jednotka-prace/obsluha-stroju-pro-zpraco#zdravotni-zpusobilost).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ke zhotovení dílců, včetně provedení konstrukčních spojů, pro minimálně dva výrobky s využitím běžně používaných technologických postupů a bude kladen důraz na volbu postupu práce a vhodného materiálu s přihlédnutím na samostatnost rozhodování a ekonomické hledisko výroby.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zadávání úkolů je vhodné zaměřit se na práci s dodanou konstrukční a technologickou dokumentací, volbu postupu práce, způsobu zpracování, nástrojů a materiálů pro zhotovení požadovaného nábytkářského výrobku, manipulaci s materiálem,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 obsluhu, seřizování a běžnou údržbu dřevoobráběcích strojů a nástrojů.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praktickém předvedení je třeba přihlížet především k bezpečnému provádění všech úkonů, ke kvalitě zhotoveného výrobku i k časovému hledisku zvládání operací.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výrobu polotovarů, dílců pro nábytkářskou výrobu tak, aby uchazeč prokázal zvládnutí obsluhy minimálně těchto osmi truhlářských strojů:</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s průměrem kotouče minimálně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technických podkladech pro zhotovování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 a jak využívá PC při zpracování textů a tabulek pro evidenci výroby.</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Manipulace s materiálem, polotovary a výrobky a jejich značkování v dřevařství, při výrobě nábytkářských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zvládá výběr kvalitního materiálu, strojů a pomůcek při výrobě polotovarů dle zadání.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Seřizování a údržba dřevoobráběcích strojů a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posuzuje, jak uchazeč zdůvodní volbu a použití strojů, nástrojů, pomůcek, jejich údržbu, ošetření a uložení při dodržování BOZP.</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Obsluha dřevoobráběcích strojů a strojních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zvládl obsluhu minimálně osmi druhů truhlářských strojů.</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plastu, kovů: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pStyle w:val="P21"/>
        <w:framePr w:w="7654" w:h="331" w:hRule="exact" w:wrap="none" w:vAnchor="page" w:hAnchor="margin" w:x="28" w:y="15940"/>
        <w:rPr>
          <w:rStyle w:val="C16"/>
          <w:rtl w:val="0"/>
        </w:rPr>
      </w:pPr>
      <w:r>
        <w:rPr>
          <w:rStyle w:val="C16"/>
          <w:rtl w:val="0"/>
        </w:rPr>
        <w:t>Obsluha strojů pro zpracování materiálů ve výrobě nábytku, 27.7.2026 17:51:04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8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33-017-H Obsluha strojů pro zpracování materiálů ve výrobě nábytku + střední vzdělání s maturitní zkouškou a alespoň 5 let odborné praxe v oblasti nábytkářské výroby.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strojů pro zpracování materiálů ve výrobě nábytku, 27.7.2026 17:51:04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w:t>
      </w:r>
    </w:p>
    <w:p>
      <w:pPr>
        <w:keepNext w:val="0"/>
        <w:keepLines w:val="1"/>
        <w:framePr w:w="10766" w:h="75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truhlářské stroje: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pásová bruska s minimální šíří brusného pásu 150 mm</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svinovací metr, nůž, pracovní stůl, psací potřeby, posuvné měřítko, sada plochých klíčů 8‒32 mm, přípravky pro nastavení a seřízení strojů, kladivo, štípací a kombinované kleště, sada plochých a křížových šroubováků, stolařské svěrky, smetáček</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v elektronické nebo listinné podobě</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27.7.2026 17:51:04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Obsluha strojů pro zpracování materiálů ve výrobě nábytku, 27.7.2026 17:51:04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F618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E7B84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9A06B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C0BDC9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16730E3"/>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2496BB99"/>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