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9F4EE" Type="http://schemas.openxmlformats.org/officeDocument/2006/relationships/officeDocument" Target="/word/document.xml" /><Relationship Id="coreR5719F4EE" Type="http://schemas.openxmlformats.org/package/2006/relationships/metadata/core-properties" Target="/docProps/core.xml" /><Relationship Id="customR5719F4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polotovary a výrobky a jejich značkování v dřevařství, při výrobě nábytkářských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obsluze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7.11.2026 17:56:59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dokončování bočních ploch (hran) plošných nábytkových dílců olepením dýhovou, ABS, PVC nebo melaminovou páskou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7.11.2026 17:56:59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7.11.2026 17:56:59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