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B4032" Type="http://schemas.openxmlformats.org/officeDocument/2006/relationships/officeDocument" Target="/word/document.xml" /><Relationship Id="coreR42BB4032" Type="http://schemas.openxmlformats.org/package/2006/relationships/metadata/core-properties" Target="/docProps/core.xml" /><Relationship Id="customR42BB40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dýhování a laminátování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