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4459D" Type="http://schemas.openxmlformats.org/officeDocument/2006/relationships/officeDocument" Target="/word/document.xml" /><Relationship Id="coreRA74459D" Type="http://schemas.openxmlformats.org/package/2006/relationships/metadata/core-properties" Target="/docProps/core.xml" /><Relationship Id="customRA7445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a strojní opracování dřevěných materiálů, zhotovení dřevěných prvků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strojů a zařízení a manipulačních prostředků pro tesařské práce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kompetence a kritéria sestavené v dílčí pracovní procesy (provedení pracovní operace nebo souboru pracovních operací v technologické návaznosti), při nichž se klade důraz zejména na respektování předloženého zadání úkolů a na kvalitu provedené práce: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měření, rozvržení, orýsování a opracování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ednoduchých dřevěných prvků pro tesařské konstrukce bednění podle konkrétního zadání autorizované osoby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zhotovení minimálně jednoho druhu jednoduchého bednění, a to z těchto možností: 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základového pásu v rozsahu: minimální délka cca 1500 mm, šířka asi 250 mm, výška cca 300 mm, s jedním rohem,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sloupu čtvercového průřezu: průřez cca 300 x 300 mm, výška cca 1000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trámu: minimálně s jednou řadou stojek, délka cca 1000 mm, šířka cca 300 mm, výška cca 300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systémového bednění včetně příslušenství pro bednění jednoho z výše uvedených bednění, např. sloupu, trámu.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pracovní oděv, obuv a OPP podle konkrétního zadání (pracovní rukavice).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níž došlo k porušení zásad BOZP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výsledkem „nesplnil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28F7CD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14E7DD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A5628C9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