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34EFFD" Type="http://schemas.openxmlformats.org/officeDocument/2006/relationships/officeDocument" Target="/word/document.xml" /><Relationship Id="coreR4B34EFFD" Type="http://schemas.openxmlformats.org/package/2006/relationships/metadata/core-properties" Target="/docProps/core.xml" /><Relationship Id="customR4B34EF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bednění (kód: 33-026-E)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bednění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a strojní opracování dřevěných materiálů, zhotovení dřevěných prvků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tesařských konstrukcí tesařskými spoji, dřevěnými a kovovými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Bednění základového pásu, bednění sloupu čtvercového průřezu, bednění trámu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a demontáž tesařských systémových bednění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bednění, 31.7.2026 16:29:23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tesařský výkres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účel prováděcího výkresu a orientovat se v něm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Převést rozměry prvků podle zadání do daných měřítek</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a předvést pracovní postupy podle konkrétního zadání a upozornit na možné chyby při řezání a hoblování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Předvést podle konkrétního zadání opracování materiálů a zhotovení dřevěných prvků konstrukcí</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Dodržet zásady BOZP při všech pracovních operacích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Spojování tesařských konstrukcí tesařskými spoji, dřevěnými a kovovými prostředky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Rozpoznat druhy dřevěných a kovových spojovacích prostředků a určit jejich použití</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Rozpoznat druhy tesařských spojů a určit jejich použití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Zhotovit spoje tesařských konstrukcí - čep a dlab, přeplátování, kolmé zapuštění</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Dodržet zásady BOZP při všech pracovních operacích</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Bednění základového pásu, bednění sloupu čtvercového průřezu, bednění trámu</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Vysvětlit postupy provedení jednotlivých bednění</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Ústní ověření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Sestavit bednění podle zadání, popsat jeho části, funkci a zajištění bednění</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a 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Dodržet zásady BOZP při všech pracovních operacích</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Praktické předvedení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bednění, 31.7.2026 16:29:23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tesařských systémových bednění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montáž jednotlivých prvků tesařského systémového bednění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demontáž, ošetření, opravu a uložení prvků tesařského systémového bednění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při všech pracovních operacích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bednění, 31.7.2026 16:29:23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http://katalog.nsp.cz/karta_tp.aspx?id_jp=101929&amp;kod_sm1=31).</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budou uchazeči zadávány operace (pracovní úkony) náležející k příslušným odborným kompetencím. Jednotlivá kritéria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se ověřují uvedenými nástroji hodnocení a zaměřují se jak na vlastní provádění operace, tak na výsledek pracovní činnosti.</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uchazeč předvede vykonání těchto pracovních činností:</w:t>
      </w:r>
    </w:p>
    <w:p>
      <w:pPr>
        <w:keepNext w:val="0"/>
        <w:keepLines w:val="1"/>
        <w:framePr w:w="10766" w:h="6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rozvržení, orýsování a opracování</w:t>
      </w:r>
      <w:r>
        <w:rPr>
          <w:rFonts w:ascii="Arial" w:cs="Arial" w:hAnsi="Arial" w:eastAsia="Arial"/>
          <w:b w:val="1"/>
          <w:i w:val="0"/>
          <w:caps w:val="0"/>
          <w:strike w:val="0"/>
          <w:noProof w:val="0"/>
          <w:vanish w:val="0"/>
          <w:color w:val="auto"/>
          <w:sz w:val="20"/>
          <w:u w:val="none"/>
          <w:shd w:val="clear" w:color="auto" w:fill="auto"/>
          <w:vertAlign w:val="baseline"/>
          <w:lang/>
        </w:rPr>
        <w:t xml:space="preserve"> j</w:t>
      </w:r>
      <w:r>
        <w:rPr>
          <w:rFonts w:ascii="Arial" w:cs="Arial" w:hAnsi="Arial" w:eastAsia="Arial"/>
          <w:b w:val="0"/>
          <w:i w:val="0"/>
          <w:caps w:val="0"/>
          <w:strike w:val="0"/>
          <w:noProof w:val="0"/>
          <w:vanish w:val="0"/>
          <w:color w:val="auto"/>
          <w:sz w:val="20"/>
          <w:u w:val="none"/>
          <w:shd w:val="clear" w:color="auto" w:fill="auto"/>
          <w:vertAlign w:val="baseline"/>
          <w:lang/>
        </w:rPr>
        <w:t>ednoduchých dřevěných prvků pro tesařské konstrukce bednění dle konkrétního zadání,</w:t>
      </w:r>
    </w:p>
    <w:p>
      <w:pPr>
        <w:keepNext w:val="0"/>
        <w:keepLines w:val="1"/>
        <w:framePr w:w="10766" w:h="6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zhotovení minimálně jednoho druhu jednoduchého bednění, a to z těchto možností: </w:t>
      </w:r>
    </w:p>
    <w:p>
      <w:pPr>
        <w:keepNext w:val="0"/>
        <w:keepLines w:val="1"/>
        <w:framePr w:w="10766" w:h="6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základového pásu v rozsahu: minimální délka cca 1500 mm, šířka cca 250 mm, výška cca 300 mm, s jedním rohem,</w:t>
      </w:r>
    </w:p>
    <w:p>
      <w:pPr>
        <w:keepNext w:val="0"/>
        <w:keepLines w:val="1"/>
        <w:framePr w:w="10766" w:h="6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sloupu čtvercového průřezu: průřez cca 300 x 300 mm, výška cca 1000 mm,</w:t>
      </w:r>
    </w:p>
    <w:p>
      <w:pPr>
        <w:keepNext w:val="0"/>
        <w:keepLines w:val="1"/>
        <w:framePr w:w="10766" w:h="6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trámu: minimálně s jedou řadou stojek, délka cca 1000 mm, šířka cca 300 mm, výška cca 300 mm,</w:t>
      </w:r>
    </w:p>
    <w:p>
      <w:pPr>
        <w:keepNext w:val="0"/>
        <w:keepLines w:val="1"/>
        <w:framePr w:w="10766" w:h="691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a demontáž systémového bednění včetně příslušenství pro bednění jednoho z výše uvedených bednění, např. sloupu, trámu.</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při níž došlo k porušení zásad BOZP</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výsledkem „nesplnil</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9973"/>
        <w:rPr>
          <w:rStyle w:val="C3"/>
          <w:rtl w:val="0"/>
        </w:rPr>
      </w:pPr>
    </w:p>
    <w:p>
      <w:pPr>
        <w:pStyle w:val="P35"/>
        <w:framePr w:w="10710" w:h="340" w:hRule="exact" w:wrap="none" w:vAnchor="page" w:hAnchor="margin" w:x="28" w:y="9973"/>
        <w:rPr>
          <w:rStyle w:val="C25"/>
          <w:rtl w:val="0"/>
        </w:rPr>
      </w:pPr>
      <w:r>
        <w:rPr>
          <w:rStyle w:val="C25"/>
          <w:rtl w:val="0"/>
        </w:rPr>
        <w:t>Výsledné hodnocení</w:t>
      </w:r>
    </w:p>
    <w:p>
      <w:pPr>
        <w:keepNext w:val="0"/>
        <w:keepLines w:val="0"/>
        <w:framePr w:w="10766" w:h="1497" w:hRule="exact" w:wrap="none" w:vAnchor="page" w:hAnchor="margin" w:x="0" w:y="10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37"/>
        <w:rPr>
          <w:rStyle w:val="C3"/>
          <w:rtl w:val="0"/>
        </w:rPr>
      </w:pPr>
    </w:p>
    <w:p>
      <w:pPr>
        <w:pStyle w:val="P35"/>
        <w:framePr w:w="10710" w:h="340" w:hRule="exact" w:wrap="none" w:vAnchor="page" w:hAnchor="margin" w:x="28" w:y="12037"/>
        <w:rPr>
          <w:rStyle w:val="C25"/>
          <w:rtl w:val="0"/>
        </w:rPr>
      </w:pPr>
      <w:r>
        <w:rPr>
          <w:rStyle w:val="C25"/>
          <w:rtl w:val="0"/>
        </w:rPr>
        <w:t>Počet zkoušejících</w:t>
      </w:r>
    </w:p>
    <w:p>
      <w:pPr>
        <w:keepNext w:val="0"/>
        <w:keepLines w:val="0"/>
        <w:framePr w:w="10766" w:h="1036" w:hRule="exact" w:wrap="none" w:vAnchor="page" w:hAnchor="margin" w:x="0" w:y="12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výroby bednění, 31.7.2026 16:29:23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tesař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jiných dřevozpracujících oborech a střední vzdělání s maturitní zkouškou a alespoň 5 let odborné praxe v oblasti dřevařské nebo stavební výroby nebo ve funkci učitele odborného výcviku nebo praktického vyučování v oblasti dřevařské nebo stavební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dřevařské nebo stavební výroby a alespoň 5 let odborné praxe v oblasti dřevařské nebo stavební výroby nebo ve funkci učitele praktického vyučování nebo odborného výcviku v oblasti dřevařské nebo stavební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dřevařské nebo stavební výroby a alespoň 5 let odborné praxe v oblasti dřevařské nebo stavební výroby nebo ve funkci učitele praktického vyučování nebo odborného výcviku v oblasti dřevařské nebo stavební výroby, z toho minimálně jeden rok v období posledních dvou let před podáním žádosti o autorizaci.</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stavebnictví nebo zpracování dřeva a alespoň 5 let odborné praxe v oblasti dřevařské nebo stavební výroby nebo ve funkci učitele odborných předmětů nebo praktického vyučování nebo odborného výcviku v oblasti dřevařské nebo stavební výroby, z toho minimálně jeden rok v období posledních dvou let před podáním žádosti o autorizaci.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33-026-E Dělník výroby bednění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dřevařské nebo stavební výroby, z toho minimálně jeden rok v období posledních dvou let před podáním žádosti o autorizaci.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bednění, 31.7.2026 16:29:23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odpovídající požadavkům BOZP a hygienickým předpisům.</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vybavené:</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•tesařskými materiály pro výrobu bednění </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•díly potřebnými k montáži tesařského systémového bednění </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•mechanizmy pro dopravu materiálů a pomocnými zařízeními, která odpovídají požadavkům BOZP a hygienickým předpisům </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dokumentací související s hodnocenými činnostmi</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 metr skládací, metr svinovací, pásmo, tyčové měřidlo, úhelník s příložníkem, úhelník stavitelný (120 mm), pokosník, vodováha pevná, vodováha hadicová, sklonoměr, laserová vodováha se stativem, vlhkoměr</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•rýsovacími pomůckami - tesařská tužka, olovnice, ocelový tesařský úhelník, nastavovací a pevné pokosníky, bodce, kružítko obyčejné a s obloukem</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•nářadím - sada plochých a křížových šroubováků, sada plochých, nástrčných klíčů, truhlářská ztužidla, tesařské ruční pily, tesařské sekery, ruční hoblíky, dláta, vrtáky na dřevo, rašple, kladiva, páčidlo, štípací a kombinované kleště, dřevěné nebo kovové kozy, elektrický prodlužovací kabel délky 24 m/230 V</w:t>
      </w:r>
    </w:p>
    <w:p>
      <w:pPr>
        <w:keepNext w:val="0"/>
        <w:keepLines w:val="1"/>
        <w:framePr w:w="10766" w:h="74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•stroji a zařízením - ruční motorová pila, přímočará pila, stolová kotoučová pila formátovací, srovnávací a tloušťkovací frézka, elektrická ruční vrtačka, elektrický šroubovák, nastřelovačka na hřebíky, jednoduchá sada systémového nosníkového nebo rámového bednění s možností ruční manipulace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61"/>
        <w:rPr>
          <w:rStyle w:val="C3"/>
          <w:rtl w:val="0"/>
        </w:rPr>
      </w:pPr>
    </w:p>
    <w:p>
      <w:pPr>
        <w:pStyle w:val="P35"/>
        <w:framePr w:w="10710" w:h="340" w:hRule="exact" w:wrap="none" w:vAnchor="page" w:hAnchor="margin" w:x="28" w:y="10161"/>
        <w:rPr>
          <w:rStyle w:val="C25"/>
          <w:rtl w:val="0"/>
        </w:rPr>
      </w:pPr>
      <w:r>
        <w:rPr>
          <w:rStyle w:val="C25"/>
          <w:rtl w:val="0"/>
        </w:rPr>
        <w:t>Doba přípravy na zkoušku</w:t>
      </w:r>
    </w:p>
    <w:p>
      <w:pPr>
        <w:keepNext w:val="0"/>
        <w:keepLines w:val="0"/>
        <w:framePr w:w="10766" w:h="1036"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764"/>
        <w:rPr>
          <w:rStyle w:val="C3"/>
          <w:rtl w:val="0"/>
        </w:rPr>
      </w:pPr>
    </w:p>
    <w:p>
      <w:pPr>
        <w:pStyle w:val="P35"/>
        <w:framePr w:w="10710" w:h="340" w:hRule="exact" w:wrap="none" w:vAnchor="page" w:hAnchor="margin" w:x="28" w:y="11764"/>
        <w:rPr>
          <w:rStyle w:val="C25"/>
          <w:rtl w:val="0"/>
        </w:rPr>
      </w:pPr>
      <w:r>
        <w:rPr>
          <w:rStyle w:val="C25"/>
          <w:rtl w:val="0"/>
        </w:rPr>
        <w:t>Doba pro vykonání zkoušky</w:t>
      </w:r>
    </w:p>
    <w:p>
      <w:pPr>
        <w:keepNext w:val="0"/>
        <w:keepLines w:val="0"/>
        <w:framePr w:w="10766" w:h="80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6 hodin (hodinou se rozumí 60 minut). Zkouška může být rozdělena do více dnů. </w:t>
      </w:r>
    </w:p>
    <w:p>
      <w:pPr>
        <w:pStyle w:val="P21"/>
        <w:framePr w:w="7654" w:h="331" w:hRule="exact" w:wrap="none" w:vAnchor="page" w:hAnchor="margin" w:x="28" w:y="15940"/>
        <w:rPr>
          <w:rStyle w:val="C16"/>
          <w:rtl w:val="0"/>
        </w:rPr>
      </w:pPr>
      <w:r>
        <w:rPr>
          <w:rStyle w:val="C16"/>
          <w:rtl w:val="0"/>
        </w:rPr>
        <w:t>Dělník výroby bednění, 31.7.2026 16:29:23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bednění, 31.7.2026 16:29:23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989047"/>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6B6D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FD9EB3"/>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A7EC26F"/>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7E4C87D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AE1E97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