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EA5A07" Type="http://schemas.openxmlformats.org/officeDocument/2006/relationships/officeDocument" Target="/word/document.xml" /><Relationship Id="coreRDEA5A07" Type="http://schemas.openxmlformats.org/package/2006/relationships/metadata/core-properties" Target="/docProps/core.xml" /><Relationship Id="customRDEA5A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 dle provozní dokumentace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20.10.2026 10:53:02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http://katalog.nsp.cz/karta_tp.aspx?id_jp=101927&amp;kod_sm1=31).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úkolů, použití vhodných druhů dřevařských materiálů a na kvalitu provedené práce.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prostřednictvím ověřovaných odborných kompetencí: 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minimálně dvou dřevařských strojů na zpracování pilařských jehličnatých i listnatých výřezů (kulatiny) nebo prizem: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•zkracovací pila – ke zkracování kulatin, dřevařských výrobků na požadovanou délku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dřevěných polotovarů na požadované řezivo podélným řezáním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•kapovací pila – k příčnému řezání desek na nastavený rozměr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šířkové řezání, rozmítání – výroba prken, fošen apod.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zařízení na výrobu dřevěných pelet nebo briket - podle konkrétního zadání vyrobí minimálně 10 kg dřevěných briket nebo peletek,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minimálně tři druhy řeziva různého tvaru a rozměrů průřezu, omítané, neomítané, kapované, nekapované - včetně obsluhy a seřízení příslušných strojů a zařízení - od každého druhu řeziva vyrobí podle konkrétního zadání cca 0,25 m² 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•prkna, fošny, krajiny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•hranoly, hranolky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•latě, lišty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•trámy, povaly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•palubky apod. dřevařské výrobky.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20.10.2026 10:53:02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20.10.2026 10:53:02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D083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