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BFD03C3" Type="http://schemas.openxmlformats.org/officeDocument/2006/relationships/officeDocument" Target="/word/document.xml" /><Relationship Id="coreR4BFD03C3" Type="http://schemas.openxmlformats.org/package/2006/relationships/metadata/core-properties" Target="/docProps/core.xml" /><Relationship Id="customR4BFD03C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Informátor v dopravě (kód: 37-024-H)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Pokladník – informátor v dopravě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a v základních informacích železniční dopravy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dokumentaci a podkladech ke struktuře a organizaci autobusové dopravy a přepravy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Poskytování informací o autobusových a vlakových spojích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ve smluvních přepravních podmínkách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Vypočítávání jízdného podle platných tarifů v osobní železniční dopravě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Vypočítávání jízdného podle platných tarifů v autobusové dopravě a přepravě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Informátor v dopravě, 9.9.2026 22:50:51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dokumentaci a v základních informacích železniční dopravy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nejdůležitější právní předpisy týkající se železniční dopravy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Vyjmenovat nejdůležitější právní předpisy týkající se přepravy osob</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Prokázat znalost základní dopravní terminologie v železniční dopravě</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Vysvětlit územní působnost železničních dopravců</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Ústní ověření</w:t>
      </w:r>
    </w:p>
    <w:p>
      <w:pPr>
        <w:pStyle w:val="P12"/>
        <w:framePr w:w="6710" w:h="607" w:hRule="exact" w:wrap="none" w:vAnchor="page" w:hAnchor="margin" w:x="45" w:y="5032"/>
        <w:rPr>
          <w:rStyle w:val="C3"/>
          <w:rtl w:val="0"/>
        </w:rPr>
      </w:pPr>
    </w:p>
    <w:p>
      <w:pPr>
        <w:pStyle w:val="P13"/>
        <w:framePr w:w="6658" w:h="480" w:hRule="exact" w:wrap="none" w:vAnchor="page" w:hAnchor="margin" w:x="71" w:y="5088"/>
        <w:rPr>
          <w:rStyle w:val="C11"/>
          <w:rtl w:val="0"/>
        </w:rPr>
      </w:pPr>
      <w:r>
        <w:rPr>
          <w:rStyle w:val="C11"/>
          <w:rtl w:val="0"/>
        </w:rPr>
        <w:t>e) Vysvětlit organizaci práce a základní pracovní postupy při provozování železniční dopravy</w:t>
      </w:r>
    </w:p>
    <w:p>
      <w:pPr>
        <w:pStyle w:val="P28"/>
        <w:framePr w:w="3921" w:h="607" w:hRule="exact" w:wrap="none" w:vAnchor="page" w:hAnchor="margin" w:x="6800" w:y="5032"/>
        <w:rPr>
          <w:rStyle w:val="C3"/>
          <w:rtl w:val="0"/>
        </w:rPr>
      </w:pPr>
    </w:p>
    <w:p>
      <w:pPr>
        <w:pStyle w:val="P29"/>
        <w:framePr w:w="3839" w:h="480" w:hRule="exact" w:wrap="none" w:vAnchor="page" w:hAnchor="margin" w:x="6856" w:y="5088"/>
        <w:rPr>
          <w:rStyle w:val="C21"/>
          <w:rtl w:val="0"/>
        </w:rPr>
      </w:pPr>
      <w:r>
        <w:rPr>
          <w:rStyle w:val="C21"/>
          <w:rtl w:val="0"/>
        </w:rPr>
        <w:t>Písemné ověření s ústním vysvětlením</w:t>
      </w:r>
    </w:p>
    <w:p>
      <w:pPr>
        <w:pStyle w:val="P32"/>
        <w:framePr w:w="10710" w:h="248" w:hRule="exact" w:wrap="none" w:vAnchor="page" w:hAnchor="margin" w:x="28" w:y="5752"/>
        <w:rPr>
          <w:rStyle w:val="C23"/>
          <w:rtl w:val="0"/>
        </w:rPr>
      </w:pPr>
      <w:r>
        <w:rPr>
          <w:rStyle w:val="C23"/>
          <w:rtl w:val="0"/>
        </w:rPr>
        <w:t>Je třeba splnit všechna kritéria.</w:t>
      </w:r>
    </w:p>
    <w:p>
      <w:pPr>
        <w:pStyle w:val="P23"/>
        <w:framePr w:w="10710" w:h="340" w:hRule="exact" w:wrap="none" w:vAnchor="page" w:hAnchor="margin" w:x="28" w:y="6188"/>
        <w:rPr>
          <w:rStyle w:val="C18"/>
          <w:rtl w:val="0"/>
        </w:rPr>
      </w:pPr>
      <w:r>
        <w:rPr>
          <w:rStyle w:val="C18"/>
          <w:rtl w:val="0"/>
        </w:rPr>
        <w:t>Orientace v dokumentaci a podkladech ke struktuře a organizaci autobusové dopravy a přepravy</w:t>
      </w:r>
    </w:p>
    <w:p>
      <w:pPr>
        <w:pStyle w:val="P24"/>
        <w:framePr w:w="6713" w:h="376" w:hRule="exact" w:wrap="none" w:vAnchor="page" w:hAnchor="margin" w:x="45" w:y="6627"/>
        <w:rPr>
          <w:rStyle w:val="C3"/>
          <w:rtl w:val="0"/>
        </w:rPr>
      </w:pPr>
    </w:p>
    <w:p>
      <w:pPr>
        <w:pStyle w:val="P25"/>
        <w:framePr w:w="6661" w:h="249" w:hRule="exact" w:wrap="none" w:vAnchor="page" w:hAnchor="margin" w:x="71" w:y="6698"/>
        <w:rPr>
          <w:rStyle w:val="C19"/>
          <w:rtl w:val="0"/>
        </w:rPr>
      </w:pPr>
      <w:r>
        <w:rPr>
          <w:rStyle w:val="C19"/>
          <w:rtl w:val="0"/>
        </w:rPr>
        <w:t>Kritéria hodnocení</w:t>
      </w:r>
    </w:p>
    <w:p>
      <w:pPr>
        <w:pStyle w:val="P26"/>
        <w:framePr w:w="3918" w:h="376" w:hRule="exact" w:wrap="none" w:vAnchor="page" w:hAnchor="margin" w:x="6803" w:y="6627"/>
        <w:rPr>
          <w:rStyle w:val="C3"/>
          <w:rtl w:val="0"/>
        </w:rPr>
      </w:pPr>
    </w:p>
    <w:p>
      <w:pPr>
        <w:pStyle w:val="P27"/>
        <w:framePr w:w="3836" w:h="249" w:hRule="exact" w:wrap="none" w:vAnchor="page" w:hAnchor="margin" w:x="6859" w:y="6698"/>
        <w:rPr>
          <w:rStyle w:val="C20"/>
          <w:rtl w:val="0"/>
        </w:rPr>
      </w:pPr>
      <w:r>
        <w:rPr>
          <w:rStyle w:val="C20"/>
          <w:rtl w:val="0"/>
        </w:rPr>
        <w:t>Způsoby ověření</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a) Vyjmenovat nejdůležitější právní předpisy týkající se autobusové dopravy</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Písemné ověření</w:t>
      </w:r>
    </w:p>
    <w:p>
      <w:pPr>
        <w:pStyle w:val="P16"/>
        <w:framePr w:w="6710" w:h="607" w:hRule="exact" w:wrap="none" w:vAnchor="page" w:hAnchor="margin" w:x="45" w:y="7380"/>
        <w:rPr>
          <w:rStyle w:val="C3"/>
          <w:rtl w:val="0"/>
        </w:rPr>
      </w:pPr>
    </w:p>
    <w:p>
      <w:pPr>
        <w:pStyle w:val="P17"/>
        <w:framePr w:w="6658" w:h="480" w:hRule="exact" w:wrap="none" w:vAnchor="page" w:hAnchor="margin" w:x="71" w:y="7436"/>
        <w:rPr>
          <w:rStyle w:val="C13"/>
          <w:rtl w:val="0"/>
        </w:rPr>
      </w:pPr>
      <w:r>
        <w:rPr>
          <w:rStyle w:val="C13"/>
          <w:rtl w:val="0"/>
        </w:rPr>
        <w:t>b) Vyjmenovat nejdůležitější právní předpisy týkající se přepravy osob v autobusové dopravě</w:t>
      </w:r>
    </w:p>
    <w:p>
      <w:pPr>
        <w:pStyle w:val="P30"/>
        <w:framePr w:w="3921" w:h="607" w:hRule="exact" w:wrap="none" w:vAnchor="page" w:hAnchor="margin" w:x="6800" w:y="7380"/>
        <w:rPr>
          <w:rStyle w:val="C3"/>
          <w:rtl w:val="0"/>
        </w:rPr>
      </w:pPr>
    </w:p>
    <w:p>
      <w:pPr>
        <w:pStyle w:val="P31"/>
        <w:framePr w:w="3839" w:h="480" w:hRule="exact" w:wrap="none" w:vAnchor="page" w:hAnchor="margin" w:x="6856" w:y="7436"/>
        <w:rPr>
          <w:rStyle w:val="C22"/>
          <w:rtl w:val="0"/>
        </w:rPr>
      </w:pPr>
      <w:r>
        <w:rPr>
          <w:rStyle w:val="C22"/>
          <w:rtl w:val="0"/>
        </w:rPr>
        <w:t>Písemné ověření</w:t>
      </w:r>
    </w:p>
    <w:p>
      <w:pPr>
        <w:pStyle w:val="P12"/>
        <w:framePr w:w="6710" w:h="376" w:hRule="exact" w:wrap="none" w:vAnchor="page" w:hAnchor="margin" w:x="45" w:y="7987"/>
        <w:rPr>
          <w:rStyle w:val="C3"/>
          <w:rtl w:val="0"/>
        </w:rPr>
      </w:pPr>
    </w:p>
    <w:p>
      <w:pPr>
        <w:pStyle w:val="P13"/>
        <w:framePr w:w="6658" w:h="249" w:hRule="exact" w:wrap="none" w:vAnchor="page" w:hAnchor="margin" w:x="71" w:y="8043"/>
        <w:rPr>
          <w:rStyle w:val="C11"/>
          <w:rtl w:val="0"/>
        </w:rPr>
      </w:pPr>
      <w:r>
        <w:rPr>
          <w:rStyle w:val="C11"/>
          <w:rtl w:val="0"/>
        </w:rPr>
        <w:t>c) Prokázat znalost základní dopravní terminologie v autobusové dopravě</w:t>
      </w:r>
    </w:p>
    <w:p>
      <w:pPr>
        <w:pStyle w:val="P28"/>
        <w:framePr w:w="3921" w:h="376" w:hRule="exact" w:wrap="none" w:vAnchor="page" w:hAnchor="margin" w:x="6800" w:y="7987"/>
        <w:rPr>
          <w:rStyle w:val="C3"/>
          <w:rtl w:val="0"/>
        </w:rPr>
      </w:pPr>
    </w:p>
    <w:p>
      <w:pPr>
        <w:pStyle w:val="P29"/>
        <w:framePr w:w="3839" w:h="249" w:hRule="exact" w:wrap="none" w:vAnchor="page" w:hAnchor="margin" w:x="6856" w:y="8043"/>
        <w:rPr>
          <w:rStyle w:val="C21"/>
          <w:rtl w:val="0"/>
        </w:rPr>
      </w:pPr>
      <w:r>
        <w:rPr>
          <w:rStyle w:val="C21"/>
          <w:rtl w:val="0"/>
        </w:rPr>
        <w:t>Ústní ověření</w:t>
      </w:r>
    </w:p>
    <w:p>
      <w:pPr>
        <w:pStyle w:val="P16"/>
        <w:framePr w:w="6710" w:h="376" w:hRule="exact" w:wrap="none" w:vAnchor="page" w:hAnchor="margin" w:x="45" w:y="8363"/>
        <w:rPr>
          <w:rStyle w:val="C3"/>
          <w:rtl w:val="0"/>
        </w:rPr>
      </w:pPr>
    </w:p>
    <w:p>
      <w:pPr>
        <w:pStyle w:val="P17"/>
        <w:framePr w:w="6658" w:h="249" w:hRule="exact" w:wrap="none" w:vAnchor="page" w:hAnchor="margin" w:x="71" w:y="8419"/>
        <w:rPr>
          <w:rStyle w:val="C13"/>
          <w:rtl w:val="0"/>
        </w:rPr>
      </w:pPr>
      <w:r>
        <w:rPr>
          <w:rStyle w:val="C13"/>
          <w:rtl w:val="0"/>
        </w:rPr>
        <w:t>d) Vysvětlit územní působnost autobusových dopravců</w:t>
      </w:r>
    </w:p>
    <w:p>
      <w:pPr>
        <w:pStyle w:val="P30"/>
        <w:framePr w:w="3921" w:h="376" w:hRule="exact" w:wrap="none" w:vAnchor="page" w:hAnchor="margin" w:x="6800" w:y="8363"/>
        <w:rPr>
          <w:rStyle w:val="C3"/>
          <w:rtl w:val="0"/>
        </w:rPr>
      </w:pPr>
    </w:p>
    <w:p>
      <w:pPr>
        <w:pStyle w:val="P31"/>
        <w:framePr w:w="3839" w:h="249" w:hRule="exact" w:wrap="none" w:vAnchor="page" w:hAnchor="margin" w:x="6856" w:y="8419"/>
        <w:rPr>
          <w:rStyle w:val="C22"/>
          <w:rtl w:val="0"/>
        </w:rPr>
      </w:pPr>
      <w:r>
        <w:rPr>
          <w:rStyle w:val="C22"/>
          <w:rtl w:val="0"/>
        </w:rPr>
        <w:t>Ústní ověření</w:t>
      </w:r>
    </w:p>
    <w:p>
      <w:pPr>
        <w:pStyle w:val="P12"/>
        <w:framePr w:w="6710" w:h="376" w:hRule="exact" w:wrap="none" w:vAnchor="page" w:hAnchor="margin" w:x="45" w:y="8739"/>
        <w:rPr>
          <w:rStyle w:val="C3"/>
          <w:rtl w:val="0"/>
        </w:rPr>
      </w:pPr>
    </w:p>
    <w:p>
      <w:pPr>
        <w:pStyle w:val="P13"/>
        <w:framePr w:w="6658" w:h="249" w:hRule="exact" w:wrap="none" w:vAnchor="page" w:hAnchor="margin" w:x="71" w:y="8795"/>
        <w:rPr>
          <w:rStyle w:val="C11"/>
          <w:rtl w:val="0"/>
        </w:rPr>
      </w:pPr>
      <w:r>
        <w:rPr>
          <w:rStyle w:val="C11"/>
          <w:rtl w:val="0"/>
        </w:rPr>
        <w:t>e) Charakterizovat integrované dopravní systémy</w:t>
      </w:r>
    </w:p>
    <w:p>
      <w:pPr>
        <w:pStyle w:val="P28"/>
        <w:framePr w:w="3921" w:h="376" w:hRule="exact" w:wrap="none" w:vAnchor="page" w:hAnchor="margin" w:x="6800" w:y="8739"/>
        <w:rPr>
          <w:rStyle w:val="C3"/>
          <w:rtl w:val="0"/>
        </w:rPr>
      </w:pPr>
    </w:p>
    <w:p>
      <w:pPr>
        <w:pStyle w:val="P29"/>
        <w:framePr w:w="3839" w:h="249" w:hRule="exact" w:wrap="none" w:vAnchor="page" w:hAnchor="margin" w:x="6856" w:y="8795"/>
        <w:rPr>
          <w:rStyle w:val="C21"/>
          <w:rtl w:val="0"/>
        </w:rPr>
      </w:pPr>
      <w:r>
        <w:rPr>
          <w:rStyle w:val="C21"/>
          <w:rtl w:val="0"/>
        </w:rPr>
        <w:t>Ústní ověření</w:t>
      </w:r>
    </w:p>
    <w:p>
      <w:pPr>
        <w:pStyle w:val="P16"/>
        <w:framePr w:w="6710" w:h="376" w:hRule="exact" w:wrap="none" w:vAnchor="page" w:hAnchor="margin" w:x="45" w:y="9115"/>
        <w:rPr>
          <w:rStyle w:val="C3"/>
          <w:rtl w:val="0"/>
        </w:rPr>
      </w:pPr>
    </w:p>
    <w:p>
      <w:pPr>
        <w:pStyle w:val="P17"/>
        <w:framePr w:w="6658" w:h="249" w:hRule="exact" w:wrap="none" w:vAnchor="page" w:hAnchor="margin" w:x="71" w:y="9171"/>
        <w:rPr>
          <w:rStyle w:val="C13"/>
          <w:rtl w:val="0"/>
        </w:rPr>
      </w:pPr>
      <w:r>
        <w:rPr>
          <w:rStyle w:val="C13"/>
          <w:rtl w:val="0"/>
        </w:rPr>
        <w:t>f) Charakterizovat základní typy autobusů</w:t>
      </w:r>
    </w:p>
    <w:p>
      <w:pPr>
        <w:pStyle w:val="P30"/>
        <w:framePr w:w="3921" w:h="376" w:hRule="exact" w:wrap="none" w:vAnchor="page" w:hAnchor="margin" w:x="6800" w:y="9115"/>
        <w:rPr>
          <w:rStyle w:val="C3"/>
          <w:rtl w:val="0"/>
        </w:rPr>
      </w:pPr>
    </w:p>
    <w:p>
      <w:pPr>
        <w:pStyle w:val="P31"/>
        <w:framePr w:w="3839" w:h="249" w:hRule="exact" w:wrap="none" w:vAnchor="page" w:hAnchor="margin" w:x="6856" w:y="9171"/>
        <w:rPr>
          <w:rStyle w:val="C22"/>
          <w:rtl w:val="0"/>
        </w:rPr>
      </w:pPr>
      <w:r>
        <w:rPr>
          <w:rStyle w:val="C22"/>
          <w:rtl w:val="0"/>
        </w:rPr>
        <w:t>Ústní ověření</w:t>
      </w:r>
    </w:p>
    <w:p>
      <w:pPr>
        <w:pStyle w:val="P12"/>
        <w:framePr w:w="6710" w:h="607" w:hRule="exact" w:wrap="none" w:vAnchor="page" w:hAnchor="margin" w:x="45" w:y="9492"/>
        <w:rPr>
          <w:rStyle w:val="C3"/>
          <w:rtl w:val="0"/>
        </w:rPr>
      </w:pPr>
    </w:p>
    <w:p>
      <w:pPr>
        <w:pStyle w:val="P13"/>
        <w:framePr w:w="6658" w:h="480" w:hRule="exact" w:wrap="none" w:vAnchor="page" w:hAnchor="margin" w:x="71" w:y="9548"/>
        <w:rPr>
          <w:rStyle w:val="C11"/>
          <w:rtl w:val="0"/>
        </w:rPr>
      </w:pPr>
      <w:r>
        <w:rPr>
          <w:rStyle w:val="C11"/>
          <w:rtl w:val="0"/>
        </w:rPr>
        <w:t>g) Vysvětlit organizaci práce a základní pracovní postupy při provozování autobusové dopravy</w:t>
      </w:r>
    </w:p>
    <w:p>
      <w:pPr>
        <w:pStyle w:val="P28"/>
        <w:framePr w:w="3921" w:h="607" w:hRule="exact" w:wrap="none" w:vAnchor="page" w:hAnchor="margin" w:x="6800" w:y="9492"/>
        <w:rPr>
          <w:rStyle w:val="C3"/>
          <w:rtl w:val="0"/>
        </w:rPr>
      </w:pPr>
    </w:p>
    <w:p>
      <w:pPr>
        <w:pStyle w:val="P29"/>
        <w:framePr w:w="3839" w:h="480" w:hRule="exact" w:wrap="none" w:vAnchor="page" w:hAnchor="margin" w:x="6856" w:y="9548"/>
        <w:rPr>
          <w:rStyle w:val="C21"/>
          <w:rtl w:val="0"/>
        </w:rPr>
      </w:pPr>
      <w:r>
        <w:rPr>
          <w:rStyle w:val="C21"/>
          <w:rtl w:val="0"/>
        </w:rPr>
        <w:t>Písemné ověření s ústním vysvětlením</w:t>
      </w:r>
    </w:p>
    <w:p>
      <w:pPr>
        <w:pStyle w:val="P32"/>
        <w:framePr w:w="10710" w:h="248" w:hRule="exact" w:wrap="none" w:vAnchor="page" w:hAnchor="margin" w:x="28" w:y="10212"/>
        <w:rPr>
          <w:rStyle w:val="C23"/>
          <w:rtl w:val="0"/>
        </w:rPr>
      </w:pPr>
      <w:r>
        <w:rPr>
          <w:rStyle w:val="C23"/>
          <w:rtl w:val="0"/>
        </w:rPr>
        <w:t>Je třeba splnit všechna kritéria.</w:t>
      </w:r>
    </w:p>
    <w:p>
      <w:pPr>
        <w:pStyle w:val="P23"/>
        <w:framePr w:w="10710" w:h="340" w:hRule="exact" w:wrap="none" w:vAnchor="page" w:hAnchor="margin" w:x="28" w:y="10648"/>
        <w:rPr>
          <w:rStyle w:val="C18"/>
          <w:rtl w:val="0"/>
        </w:rPr>
      </w:pPr>
      <w:r>
        <w:rPr>
          <w:rStyle w:val="C18"/>
          <w:rtl w:val="0"/>
        </w:rPr>
        <w:t>Poskytování informací o autobusových a vlakových spojích</w:t>
      </w:r>
    </w:p>
    <w:p>
      <w:pPr>
        <w:pStyle w:val="P24"/>
        <w:framePr w:w="6713" w:h="376" w:hRule="exact" w:wrap="none" w:vAnchor="page" w:hAnchor="margin" w:x="45" w:y="11087"/>
        <w:rPr>
          <w:rStyle w:val="C3"/>
          <w:rtl w:val="0"/>
        </w:rPr>
      </w:pPr>
    </w:p>
    <w:p>
      <w:pPr>
        <w:pStyle w:val="P25"/>
        <w:framePr w:w="6661" w:h="249" w:hRule="exact" w:wrap="none" w:vAnchor="page" w:hAnchor="margin" w:x="71" w:y="11158"/>
        <w:rPr>
          <w:rStyle w:val="C19"/>
          <w:rtl w:val="0"/>
        </w:rPr>
      </w:pPr>
      <w:r>
        <w:rPr>
          <w:rStyle w:val="C19"/>
          <w:rtl w:val="0"/>
        </w:rPr>
        <w:t>Kritéria hodnocení</w:t>
      </w:r>
    </w:p>
    <w:p>
      <w:pPr>
        <w:pStyle w:val="P26"/>
        <w:framePr w:w="3918" w:h="376" w:hRule="exact" w:wrap="none" w:vAnchor="page" w:hAnchor="margin" w:x="6803" w:y="11087"/>
        <w:rPr>
          <w:rStyle w:val="C3"/>
          <w:rtl w:val="0"/>
        </w:rPr>
      </w:pPr>
    </w:p>
    <w:p>
      <w:pPr>
        <w:pStyle w:val="P27"/>
        <w:framePr w:w="3836" w:h="249" w:hRule="exact" w:wrap="none" w:vAnchor="page" w:hAnchor="margin" w:x="6859" w:y="11158"/>
        <w:rPr>
          <w:rStyle w:val="C20"/>
          <w:rtl w:val="0"/>
        </w:rPr>
      </w:pPr>
      <w:r>
        <w:rPr>
          <w:rStyle w:val="C20"/>
          <w:rtl w:val="0"/>
        </w:rPr>
        <w:t>Způsoby ověření</w:t>
      </w:r>
    </w:p>
    <w:p>
      <w:pPr>
        <w:pStyle w:val="P12"/>
        <w:framePr w:w="6710" w:h="376" w:hRule="exact" w:wrap="none" w:vAnchor="page" w:hAnchor="margin" w:x="45" w:y="11463"/>
        <w:rPr>
          <w:rStyle w:val="C3"/>
          <w:rtl w:val="0"/>
        </w:rPr>
      </w:pPr>
    </w:p>
    <w:p>
      <w:pPr>
        <w:pStyle w:val="P13"/>
        <w:framePr w:w="6658" w:h="249" w:hRule="exact" w:wrap="none" w:vAnchor="page" w:hAnchor="margin" w:x="71" w:y="11519"/>
        <w:rPr>
          <w:rStyle w:val="C11"/>
          <w:rtl w:val="0"/>
        </w:rPr>
      </w:pPr>
      <w:r>
        <w:rPr>
          <w:rStyle w:val="C11"/>
          <w:rtl w:val="0"/>
        </w:rPr>
        <w:t>a) Vyhledat dopravní spojení</w:t>
      </w:r>
    </w:p>
    <w:p>
      <w:pPr>
        <w:pStyle w:val="P28"/>
        <w:framePr w:w="3921" w:h="376" w:hRule="exact" w:wrap="none" w:vAnchor="page" w:hAnchor="margin" w:x="6800" w:y="11463"/>
        <w:rPr>
          <w:rStyle w:val="C3"/>
          <w:rtl w:val="0"/>
        </w:rPr>
      </w:pPr>
    </w:p>
    <w:p>
      <w:pPr>
        <w:pStyle w:val="P29"/>
        <w:framePr w:w="3839" w:h="249" w:hRule="exact" w:wrap="none" w:vAnchor="page" w:hAnchor="margin" w:x="6856" w:y="11519"/>
        <w:rPr>
          <w:rStyle w:val="C21"/>
          <w:rtl w:val="0"/>
        </w:rPr>
      </w:pPr>
      <w:r>
        <w:rPr>
          <w:rStyle w:val="C21"/>
          <w:rtl w:val="0"/>
        </w:rPr>
        <w:t>Praktické předvedení s ústním vysvětlením</w:t>
      </w:r>
    </w:p>
    <w:p>
      <w:pPr>
        <w:pStyle w:val="P16"/>
        <w:framePr w:w="6710" w:h="376" w:hRule="exact" w:wrap="none" w:vAnchor="page" w:hAnchor="margin" w:x="45" w:y="11839"/>
        <w:rPr>
          <w:rStyle w:val="C3"/>
          <w:rtl w:val="0"/>
        </w:rPr>
      </w:pPr>
    </w:p>
    <w:p>
      <w:pPr>
        <w:pStyle w:val="P17"/>
        <w:framePr w:w="6658" w:h="249" w:hRule="exact" w:wrap="none" w:vAnchor="page" w:hAnchor="margin" w:x="71" w:y="11895"/>
        <w:rPr>
          <w:rStyle w:val="C13"/>
          <w:rtl w:val="0"/>
        </w:rPr>
      </w:pPr>
      <w:r>
        <w:rPr>
          <w:rStyle w:val="C13"/>
          <w:rtl w:val="0"/>
        </w:rPr>
        <w:t>b) Předvést znalost místopisu</w:t>
      </w:r>
    </w:p>
    <w:p>
      <w:pPr>
        <w:pStyle w:val="P30"/>
        <w:framePr w:w="3921" w:h="376" w:hRule="exact" w:wrap="none" w:vAnchor="page" w:hAnchor="margin" w:x="6800" w:y="11839"/>
        <w:rPr>
          <w:rStyle w:val="C3"/>
          <w:rtl w:val="0"/>
        </w:rPr>
      </w:pPr>
    </w:p>
    <w:p>
      <w:pPr>
        <w:pStyle w:val="P31"/>
        <w:framePr w:w="3839" w:h="249" w:hRule="exact" w:wrap="none" w:vAnchor="page" w:hAnchor="margin" w:x="6856" w:y="11895"/>
        <w:rPr>
          <w:rStyle w:val="C22"/>
          <w:rtl w:val="0"/>
        </w:rPr>
      </w:pPr>
      <w:r>
        <w:rPr>
          <w:rStyle w:val="C22"/>
          <w:rtl w:val="0"/>
        </w:rPr>
        <w:t>Praktické předvedení s ústním vysvětlením</w:t>
      </w:r>
    </w:p>
    <w:p>
      <w:pPr>
        <w:pStyle w:val="P12"/>
        <w:framePr w:w="6710" w:h="376" w:hRule="exact" w:wrap="none" w:vAnchor="page" w:hAnchor="margin" w:x="45" w:y="12216"/>
        <w:rPr>
          <w:rStyle w:val="C3"/>
          <w:rtl w:val="0"/>
        </w:rPr>
      </w:pPr>
    </w:p>
    <w:p>
      <w:pPr>
        <w:pStyle w:val="P13"/>
        <w:framePr w:w="6658" w:h="249" w:hRule="exact" w:wrap="none" w:vAnchor="page" w:hAnchor="margin" w:x="71" w:y="12272"/>
        <w:rPr>
          <w:rStyle w:val="C11"/>
          <w:rtl w:val="0"/>
        </w:rPr>
      </w:pPr>
      <w:r>
        <w:rPr>
          <w:rStyle w:val="C11"/>
          <w:rtl w:val="0"/>
        </w:rPr>
        <w:t>c) Předvést komunikaci s cestujícím</w:t>
      </w:r>
    </w:p>
    <w:p>
      <w:pPr>
        <w:pStyle w:val="P28"/>
        <w:framePr w:w="3921" w:h="376" w:hRule="exact" w:wrap="none" w:vAnchor="page" w:hAnchor="margin" w:x="6800" w:y="12216"/>
        <w:rPr>
          <w:rStyle w:val="C3"/>
          <w:rtl w:val="0"/>
        </w:rPr>
      </w:pPr>
    </w:p>
    <w:p>
      <w:pPr>
        <w:pStyle w:val="P29"/>
        <w:framePr w:w="3839" w:h="249" w:hRule="exact" w:wrap="none" w:vAnchor="page" w:hAnchor="margin" w:x="6856" w:y="12272"/>
        <w:rPr>
          <w:rStyle w:val="C21"/>
          <w:rtl w:val="0"/>
        </w:rPr>
      </w:pPr>
      <w:r>
        <w:rPr>
          <w:rStyle w:val="C21"/>
          <w:rtl w:val="0"/>
        </w:rPr>
        <w:t>Praktické předvedení</w:t>
      </w:r>
    </w:p>
    <w:p>
      <w:pPr>
        <w:pStyle w:val="P16"/>
        <w:framePr w:w="6710" w:h="376" w:hRule="exact" w:wrap="none" w:vAnchor="page" w:hAnchor="margin" w:x="45" w:y="12592"/>
        <w:rPr>
          <w:rStyle w:val="C3"/>
          <w:rtl w:val="0"/>
        </w:rPr>
      </w:pPr>
    </w:p>
    <w:p>
      <w:pPr>
        <w:pStyle w:val="P17"/>
        <w:framePr w:w="6658" w:h="249" w:hRule="exact" w:wrap="none" w:vAnchor="page" w:hAnchor="margin" w:x="71" w:y="12648"/>
        <w:rPr>
          <w:rStyle w:val="C13"/>
          <w:rtl w:val="0"/>
        </w:rPr>
      </w:pPr>
      <w:r>
        <w:rPr>
          <w:rStyle w:val="C13"/>
          <w:rtl w:val="0"/>
        </w:rPr>
        <w:t>d) Podat informace o rezervaci místa</w:t>
      </w:r>
    </w:p>
    <w:p>
      <w:pPr>
        <w:pStyle w:val="P30"/>
        <w:framePr w:w="3921" w:h="376" w:hRule="exact" w:wrap="none" w:vAnchor="page" w:hAnchor="margin" w:x="6800" w:y="12592"/>
        <w:rPr>
          <w:rStyle w:val="C3"/>
          <w:rtl w:val="0"/>
        </w:rPr>
      </w:pPr>
    </w:p>
    <w:p>
      <w:pPr>
        <w:pStyle w:val="P31"/>
        <w:framePr w:w="3839" w:h="249" w:hRule="exact" w:wrap="none" w:vAnchor="page" w:hAnchor="margin" w:x="6856" w:y="12648"/>
        <w:rPr>
          <w:rStyle w:val="C22"/>
          <w:rtl w:val="0"/>
        </w:rPr>
      </w:pPr>
      <w:r>
        <w:rPr>
          <w:rStyle w:val="C22"/>
          <w:rtl w:val="0"/>
        </w:rPr>
        <w:t>Praktické předvedení</w:t>
      </w:r>
    </w:p>
    <w:p>
      <w:pPr>
        <w:pStyle w:val="P32"/>
        <w:framePr w:w="10710" w:h="248" w:hRule="exact" w:wrap="none" w:vAnchor="page" w:hAnchor="margin" w:x="28" w:y="13081"/>
        <w:rPr>
          <w:rStyle w:val="C23"/>
          <w:rtl w:val="0"/>
        </w:rPr>
      </w:pPr>
      <w:r>
        <w:rPr>
          <w:rStyle w:val="C23"/>
          <w:rtl w:val="0"/>
        </w:rPr>
        <w:t>Je třeba splnit všechna kritéria.</w:t>
      </w:r>
    </w:p>
    <w:p>
      <w:pPr>
        <w:pStyle w:val="P23"/>
        <w:framePr w:w="10710" w:h="340" w:hRule="exact" w:wrap="none" w:vAnchor="page" w:hAnchor="margin" w:x="28" w:y="13517"/>
        <w:rPr>
          <w:rStyle w:val="C18"/>
          <w:rtl w:val="0"/>
        </w:rPr>
      </w:pPr>
      <w:r>
        <w:rPr>
          <w:rStyle w:val="C18"/>
          <w:rtl w:val="0"/>
        </w:rPr>
        <w:t>Orientace ve smluvních přepravních podmínkách</w:t>
      </w:r>
    </w:p>
    <w:p>
      <w:pPr>
        <w:pStyle w:val="P24"/>
        <w:framePr w:w="6713" w:h="376" w:hRule="exact" w:wrap="none" w:vAnchor="page" w:hAnchor="margin" w:x="45" w:y="13956"/>
        <w:rPr>
          <w:rStyle w:val="C3"/>
          <w:rtl w:val="0"/>
        </w:rPr>
      </w:pPr>
    </w:p>
    <w:p>
      <w:pPr>
        <w:pStyle w:val="P25"/>
        <w:framePr w:w="6661" w:h="249" w:hRule="exact" w:wrap="none" w:vAnchor="page" w:hAnchor="margin" w:x="71" w:y="14027"/>
        <w:rPr>
          <w:rStyle w:val="C19"/>
          <w:rtl w:val="0"/>
        </w:rPr>
      </w:pPr>
      <w:r>
        <w:rPr>
          <w:rStyle w:val="C19"/>
          <w:rtl w:val="0"/>
        </w:rPr>
        <w:t>Kritéria hodnocení</w:t>
      </w:r>
    </w:p>
    <w:p>
      <w:pPr>
        <w:pStyle w:val="P26"/>
        <w:framePr w:w="3918" w:h="376" w:hRule="exact" w:wrap="none" w:vAnchor="page" w:hAnchor="margin" w:x="6803" w:y="13956"/>
        <w:rPr>
          <w:rStyle w:val="C3"/>
          <w:rtl w:val="0"/>
        </w:rPr>
      </w:pPr>
    </w:p>
    <w:p>
      <w:pPr>
        <w:pStyle w:val="P27"/>
        <w:framePr w:w="3836" w:h="249" w:hRule="exact" w:wrap="none" w:vAnchor="page" w:hAnchor="margin" w:x="6859" w:y="14027"/>
        <w:rPr>
          <w:rStyle w:val="C20"/>
          <w:rtl w:val="0"/>
        </w:rPr>
      </w:pPr>
      <w:r>
        <w:rPr>
          <w:rStyle w:val="C20"/>
          <w:rtl w:val="0"/>
        </w:rPr>
        <w:t>Způsoby ověření</w:t>
      </w:r>
    </w:p>
    <w:p>
      <w:pPr>
        <w:pStyle w:val="P12"/>
        <w:framePr w:w="6710" w:h="607" w:hRule="exact" w:wrap="none" w:vAnchor="page" w:hAnchor="margin" w:x="45" w:y="14333"/>
        <w:rPr>
          <w:rStyle w:val="C3"/>
          <w:rtl w:val="0"/>
        </w:rPr>
      </w:pPr>
    </w:p>
    <w:p>
      <w:pPr>
        <w:pStyle w:val="P13"/>
        <w:framePr w:w="6658" w:h="480" w:hRule="exact" w:wrap="none" w:vAnchor="page" w:hAnchor="margin" w:x="71" w:y="14389"/>
        <w:rPr>
          <w:rStyle w:val="C11"/>
          <w:rtl w:val="0"/>
        </w:rPr>
      </w:pPr>
      <w:r>
        <w:rPr>
          <w:rStyle w:val="C11"/>
          <w:rtl w:val="0"/>
        </w:rPr>
        <w:t>a) Prokázat znalost přepravního řádu pro veřejnou drážní a silniční osobní dopravu</w:t>
      </w:r>
    </w:p>
    <w:p>
      <w:pPr>
        <w:pStyle w:val="P28"/>
        <w:framePr w:w="3921" w:h="607" w:hRule="exact" w:wrap="none" w:vAnchor="page" w:hAnchor="margin" w:x="6800" w:y="14333"/>
        <w:rPr>
          <w:rStyle w:val="C3"/>
          <w:rtl w:val="0"/>
        </w:rPr>
      </w:pPr>
    </w:p>
    <w:p>
      <w:pPr>
        <w:pStyle w:val="P29"/>
        <w:framePr w:w="3839" w:h="480" w:hRule="exact" w:wrap="none" w:vAnchor="page" w:hAnchor="margin" w:x="6856" w:y="14389"/>
        <w:rPr>
          <w:rStyle w:val="C21"/>
          <w:rtl w:val="0"/>
        </w:rPr>
      </w:pPr>
      <w:r>
        <w:rPr>
          <w:rStyle w:val="C21"/>
          <w:rtl w:val="0"/>
        </w:rPr>
        <w:t>Ústní ověření</w:t>
      </w:r>
    </w:p>
    <w:p>
      <w:pPr>
        <w:pStyle w:val="P32"/>
        <w:framePr w:w="10710" w:h="248" w:hRule="exact" w:wrap="none" w:vAnchor="page" w:hAnchor="margin" w:x="28" w:y="15053"/>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Informátor v dopravě, 9.9.2026 22:50:51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Vypočítávání jízdného podle platných tarifů v osobní železniční dopravě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tarifní a přepravní podmínky železniční dopravy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 s ústním vysvětlením</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Vypočítat jízdné pro zadanou trasu v osobní železniční dopravě pomocí jízdního řádu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ústním vysvětlením</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Vypočítat jízdné pro zadanou trasu v osobní železniční dopravě pomocí informačního systému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s ústním vysvětlením</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Vypočítávání jízdného podle platných tarifů v autobusové dopravě a přepravě</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Uvést tarifní a přepravní podmínky autobusové dopravy</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Písemné ověření s ústním vysvětlením</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Vypočítat jízdné pro zadanou trasu v autobusové dopravě pomocí jízdního řádu</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 s ústním vysvětlením</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Vypočítat jízdné pro zadanou trasu v autobusové dopravě pomocí informačního systému</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 s ústním vysvětlením</w:t>
      </w:r>
    </w:p>
    <w:p>
      <w:pPr>
        <w:pStyle w:val="P32"/>
        <w:framePr w:w="10710" w:h="248" w:hRule="exact" w:wrap="none" w:vAnchor="page" w:hAnchor="margin" w:x="28" w:y="76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Informátor v dopravě, 9.9.2026 22:50:51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3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zkoušky musí uchazeč předložit následující doklady:</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o znalosti anglického nebo německého nebo ruského jazyka v minimální úrovni jazykových znalostí B1</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by měla být ověřována v navazujících činnostech s využitím daných technologických postupů zejména v oblasti osobní železniční a autobusové dopravy.</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praktického předvedení je třeba přihlížet především k správnému provádění všech úkonů i k časovému hledisku zvládání operací. </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Znalost organizace práce a pracovních postupů při provozování drážní dopravy a organizace práce a pracovních postupů při provozování silniční dopravy se prokazuje v souladu s nařízením vlády č. 168/2002 Sb., kterým se stanoví způsob organizace práce a pracovních postupů, které je zaměstnavatel povinen zajistit při provozování dopravy dopravními prostředky. </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kompetencí </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"Poskytování informací o autobusových a vlakových spojích", kritérium hodnocení a) - dostane uchazeč 3 úkoly vyhledání spojení mezi různými místy s použitím železniční dopravy (jeden úkol vyhledat spojení pomocí tištěného jízdního řádu a dva úkoly vyhledat spojení pomocí webových informačních systémů) a 3 úkoly vyhledání spojení mezi různými místy s použitím autobusové dopravy (jeden úkol vyhledat spojení pomocí tištěného jízdního řádu a dva úkoly vyhledat spojení pomocí webových informačních systémů); kritérium hodnocení b) - uchazeč vyhledá na tištěné nebo internetové mapě tři místa v České republice a tři místa v Evropě a současně vysvětlí územní uspořádání České republiky.</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"Vypočítávání jízdného podle platných tarifů v osobní železniční dopravě" dostane uchazeč úkoly vypočítat jízdné s návazností na úkoly z ověřování kompetence "Poskytování informací o autobusových a vlakových spojích". Uchazeč dostane jeden úkol vypočítat jízdné pomocí tištěných tarifních předpisů a dva úkoly vypočítat jízdné pomocí webových informačních systémů. </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"Vypočítávání jízdného podle platných tarifů v autobusové dopravě a přepravě" dostane uchazeč úkoly vypočítat jízdné s návazností na úkoly z ověřování kompetence "Poskytování informací o autobusových a vlakových spojích". Uchazeč dostane jeden úkol vypočítat jízdné pomocí tištěných tarifních předpisů a dva úkoly vypočítat jízdné pomocí webových informačních systémů.</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"Orientace v dokumentaci a v základních informacích železniční dopravy" - kritérium hodnocení e), kompetence "Orientace v dokumentaci a podkladech ke struktuře a organizaci autobusové dopravy a přepravy" - kritérium hodnocení g), kompetence "Vypočítávání jízdného podle platných tarifů v osobních železniční dopravě" - kritérium hodnocení a), a kompetence "Vypočítávání jízdného podle platných tarifů v autobusové dopravě a přepravě" - kritérium hodnocení a), kde je požadováno písemné ověření s ústním vysvětlením, uchazeč písemně uvede postupy, pravidla, tarifní a přepravní podmínky požadované v jednotlivých kritériích a následně ústně vysvětlí jejich praktickou aplikaci. </w:t>
      </w:r>
    </w:p>
    <w:p>
      <w:pPr>
        <w:pStyle w:val="P33"/>
        <w:framePr w:w="10766" w:h="1837" w:hRule="exact" w:wrap="none" w:vAnchor="page" w:hAnchor="margin" w:x="0" w:y="12920"/>
        <w:rPr>
          <w:rStyle w:val="C3"/>
          <w:rtl w:val="0"/>
        </w:rPr>
      </w:pPr>
    </w:p>
    <w:p>
      <w:pPr>
        <w:pStyle w:val="P35"/>
        <w:framePr w:w="10710" w:h="340" w:hRule="exact" w:wrap="none" w:vAnchor="page" w:hAnchor="margin" w:x="28" w:y="12920"/>
        <w:rPr>
          <w:rStyle w:val="C25"/>
          <w:rtl w:val="0"/>
        </w:rPr>
      </w:pPr>
      <w:r>
        <w:rPr>
          <w:rStyle w:val="C25"/>
          <w:rtl w:val="0"/>
        </w:rPr>
        <w:t>Výsledné hodnocení</w:t>
      </w:r>
    </w:p>
    <w:p>
      <w:pPr>
        <w:keepNext w:val="0"/>
        <w:keepLines w:val="0"/>
        <w:framePr w:w="10766" w:h="1497" w:hRule="exact" w:wrap="none" w:vAnchor="page" w:hAnchor="margin" w:x="0" w:y="13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Informátor v dopravě, 9.9.2026 22:50:51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7425"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687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7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78"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železniční osobní nebo autobusovou dopravu s praxí v délce minimálně 5 let v oblasti železniční osobní nebo autobusové dopravy.</w:t>
      </w:r>
    </w:p>
    <w:p>
      <w:pPr>
        <w:keepNext w:val="0"/>
        <w:keepLines w:val="1"/>
        <w:framePr w:w="10766" w:h="6878"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železniční osobní nebo autobusovou dopravu s praxí v délce minimálně 5 let v oblasti železniční osobní nebo autobusové dopravy.</w:t>
      </w:r>
    </w:p>
    <w:p>
      <w:pPr>
        <w:keepNext w:val="0"/>
        <w:keepLines w:val="0"/>
        <w:framePr w:w="10766" w:h="687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78"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78"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87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7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dopravy, www.mdcr.cz.</w:t>
      </w:r>
    </w:p>
    <w:p>
      <w:pPr>
        <w:pStyle w:val="P33"/>
        <w:framePr w:w="10766" w:h="3004"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0"/>
        <w:framePr w:w="10766" w:h="266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 hygienickým standardům pro výukové prostory.</w:t>
      </w:r>
    </w:p>
    <w:p>
      <w:pPr>
        <w:keepNext w:val="0"/>
        <w:keepLines w:val="0"/>
        <w:framePr w:w="10766" w:h="266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vykonání zkoušky je třeba PC s přístupem na internet, jízdní řády pro železniční a silniční dopravu v tištěné a elektronické podobě a dokumenty uvedené v hodnoticím standardu této profesní kvalifikace v aktuálním znění v tištěné nebo elektronické podobě. </w:t>
      </w:r>
    </w:p>
    <w:p>
      <w:pPr>
        <w:keepNext w:val="0"/>
        <w:keepLines w:val="0"/>
        <w:framePr w:w="10766" w:h="266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640"/>
        <w:rPr>
          <w:rStyle w:val="C3"/>
          <w:rtl w:val="0"/>
        </w:rPr>
      </w:pPr>
    </w:p>
    <w:p>
      <w:pPr>
        <w:pStyle w:val="P35"/>
        <w:framePr w:w="10710" w:h="340" w:hRule="exact" w:wrap="none" w:vAnchor="page" w:hAnchor="margin" w:x="28" w:y="14640"/>
        <w:rPr>
          <w:rStyle w:val="C25"/>
          <w:rtl w:val="0"/>
        </w:rPr>
      </w:pPr>
      <w:r>
        <w:rPr>
          <w:rStyle w:val="C25"/>
          <w:rtl w:val="0"/>
        </w:rPr>
        <w:t>Doba přípravy na zkoušku</w:t>
      </w:r>
    </w:p>
    <w:p>
      <w:pPr>
        <w:keepNext w:val="0"/>
        <w:keepLines w:val="0"/>
        <w:framePr w:w="10766" w:h="806" w:hRule="exact" w:wrap="none" w:vAnchor="page" w:hAnchor="margin" w:x="0" w:y="149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Informátor v dopravě, 9.9.2026 22:50:51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Doba trvání písemné části zkoušky jednoho uchazeče je 60 minut. </w:t>
      </w:r>
    </w:p>
    <w:p>
      <w:pPr>
        <w:pStyle w:val="P21"/>
        <w:framePr w:w="7654" w:h="331" w:hRule="exact" w:wrap="none" w:vAnchor="page" w:hAnchor="margin" w:x="28" w:y="15940"/>
        <w:rPr>
          <w:rStyle w:val="C16"/>
          <w:rtl w:val="0"/>
        </w:rPr>
      </w:pPr>
      <w:r>
        <w:rPr>
          <w:rStyle w:val="C16"/>
          <w:rtl w:val="0"/>
        </w:rPr>
        <w:t>Informátor v dopravě, 9.9.2026 22:50:51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a poštovní a doručovací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dráhy,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železniční dopravní cesty, státní organizace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ČD Cargo,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Informátor v dopravě, 9.9.2026 22:50:51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4E3C04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BD8D08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