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BA89C" Type="http://schemas.openxmlformats.org/officeDocument/2006/relationships/officeDocument" Target="/word/document.xml" /><Relationship Id="coreR68EBA89C" Type="http://schemas.openxmlformats.org/package/2006/relationships/metadata/core-properties" Target="/docProps/core.xml" /><Relationship Id="customR68EBA8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30.10.2012 do: 28.06.2019</w:t>
      </w:r>
    </w:p>
    <w:p>
      <w:pPr>
        <w:pStyle w:val="P21"/>
        <w:framePr w:w="7654" w:h="331" w:hRule="exact" w:wrap="none" w:vAnchor="page" w:hAnchor="margin" w:x="28" w:y="15940"/>
        <w:rPr>
          <w:rStyle w:val="C16"/>
          <w:rtl w:val="0"/>
        </w:rPr>
      </w:pPr>
      <w:r>
        <w:rPr>
          <w:rStyle w:val="C16"/>
          <w:rtl w:val="0"/>
        </w:rPr>
        <w:t>Informátor v dopravě, 20.10.2026 11:33:18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 v dopravě, 20.10.2026 11:33:18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jízdné pro zadanou trasu v železniční dopravě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jízdní řád v železniční dopravě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Použít informační systémy v železniční dopravě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tarifní a přepravní podmínky autobusové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Vypočítat jízdné pro zadanou trasu v autobusové dopravě</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Použít jízdní řád v autobusové dopravě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Použít informační systémy v autobusové dopravě</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32"/>
        <w:framePr w:w="10710" w:h="248" w:hRule="exact" w:wrap="none" w:vAnchor="page" w:hAnchor="margin" w:x="28" w:y="7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 v dopravě, 20.10.2026 11:33:18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v minimální úrovni jazykových znalostí B1,</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3 úkoly vyhledání spojení mezi různými místy s použitím různých druhů dopravy.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dopravě dostane uchazeč 3 úkoly vypočítání jízdného s návazností na úkoly z poskytování informací o autobusových a vlakových spojích.</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autobusové dopravě a přepravě dostane uchazeč 3 úkoly vypočítání jízdného s návazností na úkoly z poskytování informací o autobusových a vlakových spojích.</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Informátor v dopravě, 20.10.2026 11:33:18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provoz, organizace a ekonomika dopravy s praxí v délce minimálně 5 let v typové pozici Osobní pokladník, nebo ve vyšší kvalifikaci, která zahrnuje požadavky na tento kvalifikační stupeň v oblasti provozování železniční nebo autobusové dopravy, z toho minimálně tři roky v období posledních pěti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železniční osobní nebo autobusovou dopravu s praxí v délce minimálně 5 let v oblasti železniční osobní nebo autobusové dopravy, z toho minimálně dva roky v období posledních pěti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železniční osobní nebo autobusovou dopravu s praxí v délce minimálně 5 let v oblasti železniční osobní nebo autobusové dopravy,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w:t>
      </w:r>
    </w:p>
    <w:p>
      <w:pPr>
        <w:pStyle w:val="P33"/>
        <w:framePr w:w="10766" w:h="2999"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přípravy na zkoušku</w:t>
      </w:r>
    </w:p>
    <w:p>
      <w:pPr>
        <w:keepNext w:val="0"/>
        <w:keepLines w:val="0"/>
        <w:framePr w:w="10766" w:h="1036" w:hRule="exact" w:wrap="none" w:vAnchor="page" w:hAnchor="margin" w:x="0" w:y="14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 v dopravě, 20.10.2026 11:33:18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Informátor v dopravě, 20.10.2026 11:33:18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a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Transport, a. s.</w:t>
      </w:r>
    </w:p>
    <w:p>
      <w:pPr>
        <w:pStyle w:val="P21"/>
        <w:framePr w:w="7654" w:h="331" w:hRule="exact" w:wrap="none" w:vAnchor="page" w:hAnchor="margin" w:x="28" w:y="15940"/>
        <w:rPr>
          <w:rStyle w:val="C16"/>
          <w:rtl w:val="0"/>
        </w:rPr>
      </w:pPr>
      <w:r>
        <w:rPr>
          <w:rStyle w:val="C16"/>
          <w:rtl w:val="0"/>
        </w:rPr>
        <w:t>Informátor v dopravě, 20.10.2026 11:33:18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