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58EDB0" Type="http://schemas.openxmlformats.org/officeDocument/2006/relationships/officeDocument" Target="/word/document.xml" /><Relationship Id="coreR3B58EDB0" Type="http://schemas.openxmlformats.org/package/2006/relationships/metadata/core-properties" Target="/docProps/core.xml" /><Relationship Id="customR3B58EDB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Balení a expedice masa, drůbežího masa, králíků, zvěřiny a výrobků z nich (kód: 29-026-E)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základní evidence masa, masných výrobků, drůbežích masných výrobků a dalších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porcování masa, masných výrobků, drůbežích masných výrobků a dalších výrobků před balením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Balení a označování masa, masných výrobků, drůbežích masných výrobků a dalších výrobků drůbežích masných výrobků a dalších výrobků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Expedice masa a masných výrobků, drůbežích masných výrobků a dalších výrobků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Obsluha strojního a technologického vybavení při balení a expedici masa a masných výrobků, drůbežích masných výrobků a dalších výrobků</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2</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3</w:t>
      </w:r>
    </w:p>
    <w:p>
      <w:pPr>
        <w:pStyle w:val="P7"/>
        <w:framePr w:w="8788" w:h="340" w:hRule="exact" w:wrap="none" w:vAnchor="page" w:hAnchor="margin" w:x="28" w:y="8796"/>
        <w:rPr>
          <w:rStyle w:val="C8"/>
          <w:rtl w:val="0"/>
        </w:rPr>
      </w:pPr>
      <w:r>
        <w:rPr>
          <w:rStyle w:val="C8"/>
          <w:rtl w:val="0"/>
        </w:rPr>
        <w:t>Platnost standardu</w:t>
      </w:r>
    </w:p>
    <w:p>
      <w:pPr>
        <w:pStyle w:val="P20"/>
        <w:framePr w:w="4283" w:h="248" w:hRule="exact" w:wrap="none" w:vAnchor="page" w:hAnchor="margin" w:x="28" w:y="9136"/>
        <w:rPr>
          <w:rStyle w:val="C15"/>
          <w:rtl w:val="0"/>
        </w:rPr>
      </w:pPr>
      <w:r>
        <w:rPr>
          <w:rStyle w:val="C15"/>
          <w:rtl w:val="0"/>
        </w:rPr>
        <w:t>Standard je platný od: 07.08.2007 do: 30.07.2013</w:t>
      </w:r>
    </w:p>
    <w:p>
      <w:pPr>
        <w:pStyle w:val="P21"/>
        <w:framePr w:w="7654" w:h="331" w:hRule="exact" w:wrap="none" w:vAnchor="page" w:hAnchor="margin" w:x="28" w:y="15940"/>
        <w:rPr>
          <w:rStyle w:val="C16"/>
          <w:rtl w:val="0"/>
        </w:rPr>
      </w:pPr>
      <w:r>
        <w:rPr>
          <w:rStyle w:val="C16"/>
          <w:rtl w:val="0"/>
        </w:rPr>
        <w:t>Balení a expedice masa, drůbežího masa, králíků, zvěřiny a výrobků z nich, 18.10.2026 20:36:28</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311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zúčastní praktické zkoušky, musí mít platný zdravotní průkaz pro práci v potravinářství. </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činností vedoucí k expedici masa a masných výrobků, drůbeže, králíků, zvěřiny a výrobků z nich (další výrobky) s využitím technologických postupů a hygienických zásad zacházení s těmito potravinami.</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organizaci práce.</w:t>
      </w:r>
    </w:p>
    <w:p>
      <w:pPr>
        <w:pStyle w:val="P21"/>
        <w:framePr w:w="7654" w:h="331" w:hRule="exact" w:wrap="none" w:vAnchor="page" w:hAnchor="margin" w:x="28" w:y="15940"/>
        <w:rPr>
          <w:rStyle w:val="C16"/>
          <w:rtl w:val="0"/>
        </w:rPr>
      </w:pPr>
      <w:r>
        <w:rPr>
          <w:rStyle w:val="C16"/>
          <w:rtl w:val="0"/>
        </w:rPr>
        <w:t>Balení a expedice masa, drůbežího masa, králíků, zvěřiny a výrobků z nich, 18.10.2026 20:36:28</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Kvalifikační standard byl zpracován ve spolupráci se Sektorovou radou potravinářství a zástupci následujících institucí: </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drůbežářů ČR</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školy vyučující obor vzdělání řezník-uzenář.</w:t>
      </w:r>
    </w:p>
    <w:p>
      <w:pPr>
        <w:pStyle w:val="P21"/>
        <w:framePr w:w="7654" w:h="331" w:hRule="exact" w:wrap="none" w:vAnchor="page" w:hAnchor="margin" w:x="28" w:y="15940"/>
        <w:rPr>
          <w:rStyle w:val="C16"/>
          <w:rtl w:val="0"/>
        </w:rPr>
      </w:pPr>
      <w:r>
        <w:rPr>
          <w:rStyle w:val="C16"/>
          <w:rtl w:val="0"/>
        </w:rPr>
        <w:t>Balení a expedice masa, drůbežího masa, králíků, zvěřiny a výrobků z nich, 18.10.2026 20:36:28</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