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082901" Type="http://schemas.openxmlformats.org/officeDocument/2006/relationships/officeDocument" Target="/word/document.xml" /><Relationship Id="coreR44082901" Type="http://schemas.openxmlformats.org/package/2006/relationships/metadata/core-properties" Target="/docProps/core.xml" /><Relationship Id="customR440829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Elektromechanik pro slaboproud; Elektromechanik pro silnoproud; Elektrikář mechanik</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tepelného čerpadla v systému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záznamů a povinné dokumentace systému s tepelným čerpadlem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systému s tepelným čerpadlem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Detekce úniků médií ze systému s tepelným čerpadlem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Údržba a opravy tepelných čerpadel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Plnění chladiv a olejů v systému s tepelným čerpadlem a jejich regenerace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BOZP při montáži tepelných čerpadel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Ochrana před úrazem elektrickým proudem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První pomoc při úrazu elektrickým proudem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02.11.2012 do: 20.10.2019</w:t>
      </w:r>
    </w:p>
    <w:p>
      <w:pPr>
        <w:pStyle w:val="P21"/>
        <w:framePr w:w="7654" w:h="331" w:hRule="exact" w:wrap="none" w:vAnchor="page" w:hAnchor="margin" w:x="28" w:y="15940"/>
        <w:rPr>
          <w:rStyle w:val="C16"/>
          <w:rtl w:val="0"/>
        </w:rPr>
      </w:pPr>
      <w:r>
        <w:rPr>
          <w:rStyle w:val="C16"/>
          <w:rtl w:val="0"/>
        </w:rPr>
        <w:t>Montér tepelných čerpadel, 20.8.2026 21:49:16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ověření a ústní zdůvodnění nad výkresovou dokumentací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Funkce tepelného čerpadla v systému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médium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a písemné ověření nad výkresovou dokumentací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(např. kompresor včetně regulace výkonu a soustavy mazání, výparník, kondenzátor, termostatické expanzní ventily a jiné součástky) a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částí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a písemné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zdůvodnění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zdůvodnění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měřící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zdůvodnění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zdůvodnění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zdůvodnění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20.8.2026 21:49:16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 obhajobou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 obhajobou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zdůvodnění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zdůvodnění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zdůvodnění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zdůvodnění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média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zdůvodnění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zdůvodnění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zdůvodnění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20.8.2026 21:49:16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plnící a měřící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zdůvodnění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Zbavit systém oleje kontaminovaného fluorovaným skleníkovým plynem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zdůvodnění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280" w:hRule="exact" w:wrap="none" w:vAnchor="page" w:hAnchor="margin" w:x="45" w:y="6300"/>
        <w:rPr>
          <w:rStyle w:val="C3"/>
          <w:rtl w:val="0"/>
        </w:rPr>
      </w:pPr>
    </w:p>
    <w:p>
      <w:pPr>
        <w:pStyle w:val="P13"/>
        <w:framePr w:w="6658" w:h="1153" w:hRule="exact" w:wrap="none" w:vAnchor="page" w:hAnchor="margin" w:x="71" w:y="6356"/>
        <w:rPr>
          <w:rStyle w:val="C11"/>
          <w:rtl w:val="0"/>
        </w:rPr>
      </w:pPr>
      <w:r>
        <w:rPr>
          <w:rStyle w:val="C11"/>
          <w:rtl w:val="0"/>
        </w:rPr>
        <w:t>a) Prokázat znalost stupňů způsobilosti pracovníků podle §3 až §6 podle vyhlášky č. 50/1978 Sb. Českého úřadu bezpečnosti práce a Českého báňského úřadu o odborné způsobilosti v elektrotechnice a znát omezení, která jsou kladena na práci montéra tepelných čerpadel (tj. jaké činnosti technik s daným stupněm způsobilosti smí nebo nesmí provádět)</w:t>
      </w:r>
    </w:p>
    <w:p>
      <w:pPr>
        <w:pStyle w:val="P28"/>
        <w:framePr w:w="3921" w:h="1280" w:hRule="exact" w:wrap="none" w:vAnchor="page" w:hAnchor="margin" w:x="6800" w:y="6300"/>
        <w:rPr>
          <w:rStyle w:val="C3"/>
          <w:rtl w:val="0"/>
        </w:rPr>
      </w:pPr>
    </w:p>
    <w:p>
      <w:pPr>
        <w:pStyle w:val="P29"/>
        <w:framePr w:w="3839" w:h="1153" w:hRule="exact" w:wrap="none" w:vAnchor="page" w:hAnchor="margin" w:x="6856" w:y="6356"/>
        <w:rPr>
          <w:rStyle w:val="C21"/>
          <w:rtl w:val="0"/>
        </w:rPr>
      </w:pPr>
      <w:r>
        <w:rPr>
          <w:rStyle w:val="C21"/>
          <w:rtl w:val="0"/>
        </w:rPr>
        <w:t>Písemné ověření a ústní zdůvodnění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Písemné ověření a ústní zdůvodnění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Písemné ověření a ústní zdůvodnění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Písemné ověření a ústní zdůvodnění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Písemné ověření a ústní zdůvodnění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ověření a ústní zdůvodnění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Ochrana před úrazem elektrickým proudem</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1280" w:hRule="exact" w:wrap="none" w:vAnchor="page" w:hAnchor="margin" w:x="45" w:y="11972"/>
        <w:rPr>
          <w:rStyle w:val="C3"/>
          <w:rtl w:val="0"/>
        </w:rPr>
      </w:pPr>
    </w:p>
    <w:p>
      <w:pPr>
        <w:pStyle w:val="P13"/>
        <w:framePr w:w="6658" w:h="1153" w:hRule="exact" w:wrap="none" w:vAnchor="page" w:hAnchor="margin" w:x="71" w:y="12028"/>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1972"/>
        <w:rPr>
          <w:rStyle w:val="C3"/>
          <w:rtl w:val="0"/>
        </w:rPr>
      </w:pPr>
    </w:p>
    <w:p>
      <w:pPr>
        <w:pStyle w:val="P29"/>
        <w:framePr w:w="3839" w:h="1153" w:hRule="exact" w:wrap="none" w:vAnchor="page" w:hAnchor="margin" w:x="6856" w:y="12028"/>
        <w:rPr>
          <w:rStyle w:val="C21"/>
          <w:rtl w:val="0"/>
        </w:rPr>
      </w:pPr>
      <w:r>
        <w:rPr>
          <w:rStyle w:val="C21"/>
          <w:rtl w:val="0"/>
        </w:rPr>
        <w:t>Písemné ověření a ústní zdůvodnění</w:t>
      </w:r>
    </w:p>
    <w:p>
      <w:pPr>
        <w:pStyle w:val="P16"/>
        <w:framePr w:w="6710" w:h="1055" w:hRule="exact" w:wrap="none" w:vAnchor="page" w:hAnchor="margin" w:x="45" w:y="13252"/>
        <w:rPr>
          <w:rStyle w:val="C3"/>
          <w:rtl w:val="0"/>
        </w:rPr>
      </w:pPr>
    </w:p>
    <w:p>
      <w:pPr>
        <w:pStyle w:val="P17"/>
        <w:framePr w:w="6658" w:h="928" w:hRule="exact" w:wrap="none" w:vAnchor="page" w:hAnchor="margin" w:x="71" w:y="13308"/>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252"/>
        <w:rPr>
          <w:rStyle w:val="C3"/>
          <w:rtl w:val="0"/>
        </w:rPr>
      </w:pPr>
    </w:p>
    <w:p>
      <w:pPr>
        <w:pStyle w:val="P31"/>
        <w:framePr w:w="3839" w:h="928" w:hRule="exact" w:wrap="none" w:vAnchor="page" w:hAnchor="margin" w:x="6856" w:y="13308"/>
        <w:rPr>
          <w:rStyle w:val="C22"/>
          <w:rtl w:val="0"/>
        </w:rPr>
      </w:pPr>
      <w:r>
        <w:rPr>
          <w:rStyle w:val="C22"/>
          <w:rtl w:val="0"/>
        </w:rPr>
        <w:t>Písemné ověření a ústní zdůvodnění</w:t>
      </w:r>
    </w:p>
    <w:p>
      <w:pPr>
        <w:pStyle w:val="P12"/>
        <w:framePr w:w="6710" w:h="831" w:hRule="exact" w:wrap="none" w:vAnchor="page" w:hAnchor="margin" w:x="45" w:y="14307"/>
        <w:rPr>
          <w:rStyle w:val="C3"/>
          <w:rtl w:val="0"/>
        </w:rPr>
      </w:pPr>
    </w:p>
    <w:p>
      <w:pPr>
        <w:pStyle w:val="P13"/>
        <w:framePr w:w="6658" w:h="704" w:hRule="exact" w:wrap="none" w:vAnchor="page" w:hAnchor="margin" w:x="71" w:y="14363"/>
        <w:rPr>
          <w:rStyle w:val="C11"/>
          <w:rtl w:val="0"/>
        </w:rPr>
      </w:pPr>
      <w:r>
        <w:rPr>
          <w:rStyle w:val="C11"/>
          <w:rtl w:val="0"/>
        </w:rPr>
        <w:t xml:space="preserve">c) Vysvětlit princip proudového chrániče a uvést příklady použití (nakreslení schéma zapojení proudového chrániče,  vysvětlení funkce, příklady použití v elektrickém obvodu)</w:t>
      </w:r>
    </w:p>
    <w:p>
      <w:pPr>
        <w:pStyle w:val="P28"/>
        <w:framePr w:w="3921" w:h="831" w:hRule="exact" w:wrap="none" w:vAnchor="page" w:hAnchor="margin" w:x="6800" w:y="14307"/>
        <w:rPr>
          <w:rStyle w:val="C3"/>
          <w:rtl w:val="0"/>
        </w:rPr>
      </w:pPr>
    </w:p>
    <w:p>
      <w:pPr>
        <w:pStyle w:val="P29"/>
        <w:framePr w:w="3839" w:h="704" w:hRule="exact" w:wrap="none" w:vAnchor="page" w:hAnchor="margin" w:x="6856" w:y="14363"/>
        <w:rPr>
          <w:rStyle w:val="C21"/>
          <w:rtl w:val="0"/>
        </w:rPr>
      </w:pPr>
      <w:r>
        <w:rPr>
          <w:rStyle w:val="C21"/>
          <w:rtl w:val="0"/>
        </w:rPr>
        <w:t>Písemné ověření a ústní zdůvodnění nad schématem</w:t>
      </w:r>
    </w:p>
    <w:p>
      <w:pPr>
        <w:pStyle w:val="P32"/>
        <w:framePr w:w="10710" w:h="248" w:hRule="exact" w:wrap="none" w:vAnchor="page" w:hAnchor="margin" w:x="28" w:y="15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čerpadel, 20.8.2026 21:49:16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a ústní zdůvodnění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obhajoba</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čerpadel, 20.8.2026 21:49:16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popíše následný postup oživování a přivolání pomoci.</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tepelných čerpadel, 20.8.2026 21:49:16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 + střední vzdělání s maturitní zkouškou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elektro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 a alespoň 5 let odborné praxe v řídících pozicích v oblasti montáže tepelných čerpadel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elektro a alespoň 5 let odborné praxe v řídících pozicích v oblasti montáže tepelných čerpadel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Montér tepelných čerpadel, 20.8.2026 21:49:16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kombinačky, štípací kleště, odizolovací kleště, nůž elektrikářský, kleště očkové, kleště na dutinky, dutinky, sada stranových a očkových klíčů od 6 mm do 24 mm, gola sada, sika kleště, kladivo, sada pilníků 150 mm, metr svinovací, universální měřicí přístroj pro elektrické parametry, sada imbusových klíčů od 4 mm do 14 mm, svářecí souprava na měď, autogenní svařovací souprava s příslušenstvím;</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plnící M2, KM7/16", 3050 mm, modrá, hadice plnící M.2 KM7/16", 3050 mm červená, hadice plnící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přípravy na zkoušku</w:t>
      </w:r>
    </w:p>
    <w:p>
      <w:pPr>
        <w:keepNext w:val="0"/>
        <w:keepLines w:val="0"/>
        <w:framePr w:w="10766" w:h="1036" w:hRule="exact" w:wrap="none" w:vAnchor="page" w:hAnchor="margin" w:x="0" w:y="10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Doba pro vykonání zkoušky</w:t>
      </w:r>
    </w:p>
    <w:p>
      <w:pPr>
        <w:keepNext w:val="0"/>
        <w:keepLines w:val="0"/>
        <w:framePr w:w="10766" w:h="806" w:hRule="exact" w:wrap="none" w:vAnchor="page" w:hAnchor="margin" w:x="0" w:y="11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tepelných čerpadel, 20.8.2026 21:49:16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energetiku, ustavená a licencovaná pro tuto činnost HK ČR a SP ČR (AK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Nelumbo,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Heron,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agentura pro obnovitelné zdroje energie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chladící a klimatizační techniky</w:t>
      </w:r>
    </w:p>
    <w:p>
      <w:pPr>
        <w:pStyle w:val="P21"/>
        <w:framePr w:w="7654" w:h="331" w:hRule="exact" w:wrap="none" w:vAnchor="page" w:hAnchor="margin" w:x="28" w:y="15940"/>
        <w:rPr>
          <w:rStyle w:val="C16"/>
          <w:rtl w:val="0"/>
        </w:rPr>
      </w:pPr>
      <w:r>
        <w:rPr>
          <w:rStyle w:val="C16"/>
          <w:rtl w:val="0"/>
        </w:rPr>
        <w:t>Montér tepelných čerpadel, 20.8.2026 21:49:16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