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479D2" Type="http://schemas.openxmlformats.org/officeDocument/2006/relationships/officeDocument" Target="/word/document.xml" /><Relationship Id="coreR242479D2" Type="http://schemas.openxmlformats.org/package/2006/relationships/metadata/core-properties" Target="/docProps/core.xml" /><Relationship Id="customR24247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(kód: 28-036-H)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recyklace a nakládání s odpady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odpadů a druhotných surovin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výstupů a průběhu technologického procesu recyklace odpadů a druhotných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výrobků s ukončenou životností podle stanoveného postupu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odpadů a druhotných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skladování částí výrobků, druhotných surovin a odpadů z recyklačního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částí výrobků, druhotných surovin a odpadů z recyklačního procesu k přepravě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menšího pracovního kolektivu vykonávajícího jednoduché nebo pomocné činnosti v oblasti recyklace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technologiích recyklace a nakládání s odpady</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Popsat principy technologií recyklace kovů a plastů s využitím obrazových schémat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Písemné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principy technologií recyklace papíru a skla s využitím obrazových schémat</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Popsat technologie nakládání s vozidly s ukončenou životností s využitím obrazových schémat</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16"/>
        <w:framePr w:w="6710" w:h="607" w:hRule="exact" w:wrap="none" w:vAnchor="page" w:hAnchor="margin" w:x="45" w:y="8740"/>
        <w:rPr>
          <w:rStyle w:val="C3"/>
          <w:rtl w:val="0"/>
        </w:rPr>
      </w:pPr>
    </w:p>
    <w:p>
      <w:pPr>
        <w:pStyle w:val="P17"/>
        <w:framePr w:w="6658" w:h="480" w:hRule="exact" w:wrap="none" w:vAnchor="page" w:hAnchor="margin" w:x="71" w:y="8796"/>
        <w:rPr>
          <w:rStyle w:val="C13"/>
          <w:rtl w:val="0"/>
        </w:rPr>
      </w:pPr>
      <w:r>
        <w:rPr>
          <w:rStyle w:val="C13"/>
          <w:rtl w:val="0"/>
        </w:rPr>
        <w:t>d) Popsat technologie nakládání s elektroodpady s využitím obrazových schémat</w:t>
      </w:r>
    </w:p>
    <w:p>
      <w:pPr>
        <w:pStyle w:val="P30"/>
        <w:framePr w:w="3921" w:h="607" w:hRule="exact" w:wrap="none" w:vAnchor="page" w:hAnchor="margin" w:x="6800" w:y="8740"/>
        <w:rPr>
          <w:rStyle w:val="C3"/>
          <w:rtl w:val="0"/>
        </w:rPr>
      </w:pPr>
    </w:p>
    <w:p>
      <w:pPr>
        <w:pStyle w:val="P31"/>
        <w:framePr w:w="3839" w:h="480" w:hRule="exact" w:wrap="none" w:vAnchor="page" w:hAnchor="margin" w:x="6856" w:y="8796"/>
        <w:rPr>
          <w:rStyle w:val="C22"/>
          <w:rtl w:val="0"/>
        </w:rPr>
      </w:pPr>
      <w:r>
        <w:rPr>
          <w:rStyle w:val="C22"/>
          <w:rtl w:val="0"/>
        </w:rPr>
        <w:t>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Řízení a kontrola technologických operací recyklace odpadů a druhotných surovin</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Posoudit použitou recyklační technologii u vzorku odpadů (demontáž, stříhání, drcení, lisování, separace) z hlediska její výtěžnosti</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Písemné a ústní ověření</w:t>
      </w:r>
    </w:p>
    <w:p>
      <w:pPr>
        <w:pStyle w:val="P16"/>
        <w:framePr w:w="6710" w:h="376" w:hRule="exact" w:wrap="none" w:vAnchor="page" w:hAnchor="margin" w:x="45" w:y="11318"/>
        <w:rPr>
          <w:rStyle w:val="C3"/>
          <w:rtl w:val="0"/>
        </w:rPr>
      </w:pPr>
    </w:p>
    <w:p>
      <w:pPr>
        <w:pStyle w:val="P17"/>
        <w:framePr w:w="6658" w:h="249" w:hRule="exact" w:wrap="none" w:vAnchor="page" w:hAnchor="margin" w:x="71" w:y="11374"/>
        <w:rPr>
          <w:rStyle w:val="C13"/>
          <w:rtl w:val="0"/>
        </w:rPr>
      </w:pPr>
      <w:r>
        <w:rPr>
          <w:rStyle w:val="C13"/>
          <w:rtl w:val="0"/>
        </w:rPr>
        <w:t>b) Posoudit vliv použité technologie na ohrožení životního prostředí</w:t>
      </w:r>
    </w:p>
    <w:p>
      <w:pPr>
        <w:pStyle w:val="P30"/>
        <w:framePr w:w="3921" w:h="376" w:hRule="exact" w:wrap="none" w:vAnchor="page" w:hAnchor="margin" w:x="6800" w:y="11318"/>
        <w:rPr>
          <w:rStyle w:val="C3"/>
          <w:rtl w:val="0"/>
        </w:rPr>
      </w:pPr>
    </w:p>
    <w:p>
      <w:pPr>
        <w:pStyle w:val="P31"/>
        <w:framePr w:w="3839" w:h="249" w:hRule="exact" w:wrap="none" w:vAnchor="page" w:hAnchor="margin" w:x="6856" w:y="11374"/>
        <w:rPr>
          <w:rStyle w:val="C22"/>
          <w:rtl w:val="0"/>
        </w:rPr>
      </w:pPr>
      <w:r>
        <w:rPr>
          <w:rStyle w:val="C22"/>
          <w:rtl w:val="0"/>
        </w:rPr>
        <w:t>Ústní ověření</w:t>
      </w:r>
    </w:p>
    <w:p>
      <w:pPr>
        <w:pStyle w:val="P12"/>
        <w:framePr w:w="6710" w:h="831" w:hRule="exact" w:wrap="none" w:vAnchor="page" w:hAnchor="margin" w:x="45" w:y="11695"/>
        <w:rPr>
          <w:rStyle w:val="C3"/>
          <w:rtl w:val="0"/>
        </w:rPr>
      </w:pPr>
    </w:p>
    <w:p>
      <w:pPr>
        <w:pStyle w:val="P13"/>
        <w:framePr w:w="6658" w:h="704" w:hRule="exact" w:wrap="none" w:vAnchor="page" w:hAnchor="margin" w:x="71" w:y="11751"/>
        <w:rPr>
          <w:rStyle w:val="C11"/>
          <w:rtl w:val="0"/>
        </w:rPr>
      </w:pPr>
      <w:r>
        <w:rPr>
          <w:rStyle w:val="C11"/>
          <w:rtl w:val="0"/>
        </w:rPr>
        <w:t>c) Zkontrolovat průběh stanovené recyklační technologie z hlediska zabezpečování parametrů kvality výstupního materiálu, určit případné nedostatky a navrhnout způsoby jejich odstranění</w:t>
      </w:r>
    </w:p>
    <w:p>
      <w:pPr>
        <w:pStyle w:val="P28"/>
        <w:framePr w:w="3921" w:h="831" w:hRule="exact" w:wrap="none" w:vAnchor="page" w:hAnchor="margin" w:x="6800" w:y="11695"/>
        <w:rPr>
          <w:rStyle w:val="C3"/>
          <w:rtl w:val="0"/>
        </w:rPr>
      </w:pPr>
    </w:p>
    <w:p>
      <w:pPr>
        <w:pStyle w:val="P29"/>
        <w:framePr w:w="3839" w:h="704" w:hRule="exact" w:wrap="none" w:vAnchor="page" w:hAnchor="margin" w:x="6856" w:y="11751"/>
        <w:rPr>
          <w:rStyle w:val="C21"/>
          <w:rtl w:val="0"/>
        </w:rPr>
      </w:pPr>
      <w:r>
        <w:rPr>
          <w:rStyle w:val="C21"/>
          <w:rtl w:val="0"/>
        </w:rPr>
        <w:t>Praktické předvedení a 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výstupů a průběhu technologického procesu recyklace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Vystavit doklad o vstupu odpadů do zařízení na jejich zpracování podle vyhlášky o podrobnostech nakládání s odpady s praktickou ukázkou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provozního řádu zařízení podle vyhlášky o podrobnostech nakládání s odpady a navrhnout změnu předloženého provozního řádu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Demontáž výrobků s ukončenou životností podle stanoveného postupu</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Demontovat podle návodu vyřazený výrobek nebo jeho část pomocí jednoduchého ručního nářadí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w:t>
      </w:r>
    </w:p>
    <w:p>
      <w:pPr>
        <w:pStyle w:val="P16"/>
        <w:framePr w:w="6710" w:h="831" w:hRule="exact" w:wrap="none" w:vAnchor="page" w:hAnchor="margin" w:x="45" w:y="6969"/>
        <w:rPr>
          <w:rStyle w:val="C3"/>
          <w:rtl w:val="0"/>
        </w:rPr>
      </w:pPr>
    </w:p>
    <w:p>
      <w:pPr>
        <w:pStyle w:val="P17"/>
        <w:framePr w:w="6658" w:h="704" w:hRule="exact" w:wrap="none" w:vAnchor="page" w:hAnchor="margin" w:x="71" w:y="7025"/>
        <w:rPr>
          <w:rStyle w:val="C13"/>
          <w:rtl w:val="0"/>
        </w:rPr>
      </w:pPr>
      <w:r>
        <w:rPr>
          <w:rStyle w:val="C13"/>
          <w:rtl w:val="0"/>
        </w:rPr>
        <w:t>b) Demontovat a separovat části výrobku s ukončenou životností obsahující nebezpečné látky podle pracovního návodu pomocí jednoduchého ručního nářadí</w:t>
      </w:r>
    </w:p>
    <w:p>
      <w:pPr>
        <w:pStyle w:val="P30"/>
        <w:framePr w:w="3921" w:h="831" w:hRule="exact" w:wrap="none" w:vAnchor="page" w:hAnchor="margin" w:x="6800" w:y="6969"/>
        <w:rPr>
          <w:rStyle w:val="C3"/>
          <w:rtl w:val="0"/>
        </w:rPr>
      </w:pPr>
    </w:p>
    <w:p>
      <w:pPr>
        <w:pStyle w:val="P31"/>
        <w:framePr w:w="3839" w:h="704"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Dodržovat bezpečnost práce při demontáži výrobků a používat vhodné ochranné pomůcky</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Třídění odpadů a druhotných surovin</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Vytřídit nejméně dva předložené vzorky materiálů z recyklace odpadů podle vizuálního posouzení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c) Označit v předloženém vzorku vyřazených výrobků nepoužitelné a nebezpečné odpady</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 a 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Zajištění skladování částí výrobků, druhotných surovin a odpadů z recyklačního procesu</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6"/>
        <w:rPr>
          <w:rStyle w:val="C3"/>
          <w:rtl w:val="0"/>
        </w:rPr>
      </w:pPr>
    </w:p>
    <w:p>
      <w:pPr>
        <w:pStyle w:val="P13"/>
        <w:framePr w:w="6658" w:h="249" w:hRule="exact" w:wrap="none" w:vAnchor="page" w:hAnchor="margin" w:x="71" w:y="13012"/>
        <w:rPr>
          <w:rStyle w:val="C11"/>
          <w:rtl w:val="0"/>
        </w:rPr>
      </w:pPr>
      <w:r>
        <w:rPr>
          <w:rStyle w:val="C11"/>
          <w:rtl w:val="0"/>
        </w:rPr>
        <w:t>a) Označit skladované části výrobků podle interního předpisu</w:t>
      </w:r>
    </w:p>
    <w:p>
      <w:pPr>
        <w:pStyle w:val="P28"/>
        <w:framePr w:w="3921" w:h="376" w:hRule="exact" w:wrap="none" w:vAnchor="page" w:hAnchor="margin" w:x="6800" w:y="12956"/>
        <w:rPr>
          <w:rStyle w:val="C3"/>
          <w:rtl w:val="0"/>
        </w:rPr>
      </w:pPr>
    </w:p>
    <w:p>
      <w:pPr>
        <w:pStyle w:val="P29"/>
        <w:framePr w:w="3839" w:h="249" w:hRule="exact" w:wrap="none" w:vAnchor="page" w:hAnchor="margin" w:x="6856" w:y="13012"/>
        <w:rPr>
          <w:rStyle w:val="C21"/>
          <w:rtl w:val="0"/>
        </w:rPr>
      </w:pPr>
      <w:r>
        <w:rPr>
          <w:rStyle w:val="C21"/>
          <w:rtl w:val="0"/>
        </w:rPr>
        <w:t>Praktické předvedení a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Zvolit místo pro skladování odpadů z recyklace, odpovídající požadavkům vyhlášky o podrobnostech nakládání s odpady</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Praktické předvedení a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Zvolit místo pro skladování druhotných surovin před přepravou k jejich využití</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Praktické předvedení</w:t>
      </w:r>
    </w:p>
    <w:p>
      <w:pPr>
        <w:pStyle w:val="P32"/>
        <w:framePr w:w="10710" w:h="248" w:hRule="exact" w:wrap="none" w:vAnchor="page" w:hAnchor="margin" w:x="28" w:y="14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části výrobků, druhotné suroviny a odpady z recyklačního procesu k přepravě podle požadavků evropských a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druhotných surovin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Označit části výrobků a druhotných surovin podle požadavků evropských a mezinárodních předpisů, případně podle specifických požadavků odběratele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Přidělit práci pracovnímu kolektivu podle specializace jeho členů (modelová situace)</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Navrhnout systém kontroly plnění přidělených úkolů</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členům pracovního kolektivu specifické ochranné pomůcky pro BOZP při recyklaci odpadů a druhotných surovin</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 xml:space="preserve">a) Charakterizovat legislativní předpisy pro zajištění bezpečnosti  a ochrany zdraví při práci</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Písemné a ústní ověření</w:t>
      </w:r>
    </w:p>
    <w:p>
      <w:pPr>
        <w:pStyle w:val="P16"/>
        <w:framePr w:w="6710" w:h="607" w:hRule="exact" w:wrap="none" w:vAnchor="page" w:hAnchor="margin" w:x="45" w:y="10355"/>
        <w:rPr>
          <w:rStyle w:val="C3"/>
          <w:rtl w:val="0"/>
        </w:rPr>
      </w:pPr>
    </w:p>
    <w:p>
      <w:pPr>
        <w:pStyle w:val="P17"/>
        <w:framePr w:w="6658" w:h="480" w:hRule="exact" w:wrap="none" w:vAnchor="page" w:hAnchor="margin" w:x="71" w:y="10411"/>
        <w:rPr>
          <w:rStyle w:val="C13"/>
          <w:rtl w:val="0"/>
        </w:rPr>
      </w:pPr>
      <w:r>
        <w:rPr>
          <w:rStyle w:val="C13"/>
          <w:rtl w:val="0"/>
        </w:rPr>
        <w:t>b) Určit z obchodního katalogu předepsané ochranné pomůcky při práci v zařízení na recyklaci odpadů a druhotných surovin</w:t>
      </w:r>
    </w:p>
    <w:p>
      <w:pPr>
        <w:pStyle w:val="P30"/>
        <w:framePr w:w="3921" w:h="607" w:hRule="exact" w:wrap="none" w:vAnchor="page" w:hAnchor="margin" w:x="6800" w:y="10355"/>
        <w:rPr>
          <w:rStyle w:val="C3"/>
          <w:rtl w:val="0"/>
        </w:rPr>
      </w:pPr>
    </w:p>
    <w:p>
      <w:pPr>
        <w:pStyle w:val="P31"/>
        <w:framePr w:w="3839" w:h="480" w:hRule="exact" w:wrap="none" w:vAnchor="page" w:hAnchor="margin" w:x="6856" w:y="10411"/>
        <w:rPr>
          <w:rStyle w:val="C22"/>
          <w:rtl w:val="0"/>
        </w:rPr>
      </w:pPr>
      <w:r>
        <w:rPr>
          <w:rStyle w:val="C22"/>
          <w:rtl w:val="0"/>
        </w:rPr>
        <w:t>Praktické předvedení</w:t>
      </w:r>
    </w:p>
    <w:p>
      <w:pPr>
        <w:pStyle w:val="P12"/>
        <w:framePr w:w="6710" w:h="607" w:hRule="exact" w:wrap="none" w:vAnchor="page" w:hAnchor="margin" w:x="45" w:y="10962"/>
        <w:rPr>
          <w:rStyle w:val="C3"/>
          <w:rtl w:val="0"/>
        </w:rPr>
      </w:pPr>
    </w:p>
    <w:p>
      <w:pPr>
        <w:pStyle w:val="P13"/>
        <w:framePr w:w="6658" w:h="480" w:hRule="exact" w:wrap="none" w:vAnchor="page" w:hAnchor="margin" w:x="71" w:y="1101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0962"/>
        <w:rPr>
          <w:rStyle w:val="C3"/>
          <w:rtl w:val="0"/>
        </w:rPr>
      </w:pPr>
    </w:p>
    <w:p>
      <w:pPr>
        <w:pStyle w:val="P29"/>
        <w:framePr w:w="3839" w:h="480" w:hRule="exact" w:wrap="none" w:vAnchor="page" w:hAnchor="margin" w:x="6856" w:y="11018"/>
        <w:rPr>
          <w:rStyle w:val="C21"/>
          <w:rtl w:val="0"/>
        </w:rPr>
      </w:pPr>
      <w:r>
        <w:rPr>
          <w:rStyle w:val="C21"/>
          <w:rtl w:val="0"/>
        </w:rPr>
        <w:t>Písemné a ústní ověření</w:t>
      </w:r>
    </w:p>
    <w:p>
      <w:pPr>
        <w:pStyle w:val="P32"/>
        <w:framePr w:w="10710" w:h="248" w:hRule="exact" w:wrap="none" w:vAnchor="page" w:hAnchor="margin" w:x="28" w:y="11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(www.stránky, katalogy, firemní materiály apod.).</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autorizovanou osobou připraveny k dotčeným kriteriím nejméně dvě úlohy, které umožní ověřit příslušná kritéria. Zkoušející také podle zaměření uchazeče zpřesní komoditní obsah části zkoušky na vybrané (určené) druhy odpadů a druhotných surovin. Výběr nejméně dvou komoditně odlišných vzorků stanoví AOs podle odborného zaměření uchazeče o zkoušku.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druhotných surovin a nakládání s nebezpečnými odpady.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může jen podle zdroje/původu odhadnout, o jaký odpad se jedná, podobný problém je u výrobků z plastů).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(např. podle snímků odpadů součástek a materiálů, snímků plastových lahví, označení materiálu pro účely recyklace) a svůj postup zdůvodní. Pro tuto činnost si uchazeč sám vybere vhodné ochranné osobní pomůcky, případně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demontáži nebo oddělování části zařízení bude uchazeč postupovat podle zadání a svůj postup zdůvodní. Pro tuto činnost si uchazeč sám vybere vhodné ochranné osobní pomůcky a nářadí.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manipulační prostředek a skladový kontejner bude uchazeč při praktickém ověření vybírat z předložených katalogů nebo poskytnutých prostředků.</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 požadavky na bezpečné zacházení s konkrétním nářadím nebo zařízením) dostane uchazeč dle rozhodnutí zkoušejícícho k dispozici v době přípravy na zkoušku. Obecné povinnosti zaměstnance vyplývající z bezpečnostních a požárních předpisů musí uchazeč znát.</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kvalitě provedení operací uchazečem.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zadaného úkolu, zadání, ve smyslu doplnění informací nebo doplnění vysvětlení.</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stavebnictví nebo elektrotechnika nebo průmyslová ekologie a minimálně 5 let praxe ve firmách zabývající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28-050-M Technik pro recyklaci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minimálně 5 let praxe ve firmách zabývajících se recyklací, z toho minimálně jeden rok v období posledních dvou let před podáním žádosti o udělení autorizace.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k odpadům a druhotným surovinám (vždy v platném znění):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383/2001 Sb., o podrobnostech nakládání s odpady 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640003 - Plasty. Zhodnocení plastového odpadu. Názvosloví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16010 – Plasty. Recyklované plasty. Postupy odběru vzorků pro zkoušení plastových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P CEN/TS 1611 - Příprava vzorků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1301 - 4 Principy vzorkování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 13043, 13242 pro kameniva. Technické podmínky TP 210 – užití recyklovaných stavebních a demoličních odpadů</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další dokumenty podle operativní potřeby a požadavků zkoušejícího:</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odpadům kovů, plastů, skla a papíru; katalogy sběrných nádob, katalogy manipulačních zařízení; vzorové interní předpisy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 demontáži, rozebírání, třídění, návody k použití nářadí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odpadů kovů, plastů, skla se seznamem odpadů obsažených ve vzorku</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-Mechanismy potřebné pro ověřování kritérií založených na formě praktického předvedení, nástroje na demontáž (šroubováky, kleště, klíče, kladiva)</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odpadů, jejich shromažďování, drcení, separaci, třídění, lisování, expedici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demontážní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přístroje (měření vlhkosti, radioaktivity, rtg-analyzátory)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 počítač s periferiemi</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86"/>
        <w:rPr>
          <w:rStyle w:val="C3"/>
          <w:rtl w:val="0"/>
        </w:rPr>
      </w:pPr>
    </w:p>
    <w:p>
      <w:pPr>
        <w:pStyle w:val="P35"/>
        <w:framePr w:w="10710" w:h="340" w:hRule="exact" w:wrap="none" w:vAnchor="page" w:hAnchor="margin" w:x="28" w:y="12186"/>
        <w:rPr>
          <w:rStyle w:val="C25"/>
          <w:rtl w:val="0"/>
        </w:rPr>
      </w:pPr>
      <w:r>
        <w:rPr>
          <w:rStyle w:val="C25"/>
          <w:rtl w:val="0"/>
        </w:rPr>
        <w:t>Doba přípravy na zkoušku</w:t>
      </w:r>
    </w:p>
    <w:p>
      <w:pPr>
        <w:keepNext w:val="0"/>
        <w:keepLines w:val="0"/>
        <w:framePr w:w="10766" w:h="1036" w:hRule="exact" w:wrap="none" w:vAnchor="page" w:hAnchor="margin" w:x="0" w:y="12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90"/>
        <w:rPr>
          <w:rStyle w:val="C3"/>
          <w:rtl w:val="0"/>
        </w:rPr>
      </w:pPr>
    </w:p>
    <w:p>
      <w:pPr>
        <w:pStyle w:val="P35"/>
        <w:framePr w:w="10710" w:h="340" w:hRule="exact" w:wrap="none" w:vAnchor="page" w:hAnchor="margin" w:x="28" w:y="13790"/>
        <w:rPr>
          <w:rStyle w:val="C25"/>
          <w:rtl w:val="0"/>
        </w:rPr>
      </w:pPr>
      <w:r>
        <w:rPr>
          <w:rStyle w:val="C25"/>
          <w:rtl w:val="0"/>
        </w:rPr>
        <w:t>Doba pro vykonání zkoušky</w:t>
      </w:r>
    </w:p>
    <w:p>
      <w:pPr>
        <w:keepNext w:val="0"/>
        <w:keepLines w:val="0"/>
        <w:framePr w:w="10766" w:h="806" w:hRule="exact" w:wrap="none" w:vAnchor="page" w:hAnchor="margin" w:x="0" w:y="14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chemii,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SPDS - Svaz průmyslu druhotných surovin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2.10.2026 3:51:06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C47B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0B0C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