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45FBD59" Type="http://schemas.openxmlformats.org/officeDocument/2006/relationships/officeDocument" Target="/word/document.xml" /><Relationship Id="coreR545FBD59" Type="http://schemas.openxmlformats.org/package/2006/relationships/metadata/core-properties" Target="/docProps/core.xml" /><Relationship Id="customR545FBD5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koncových vysokofrekvenčních zařízení (kód: 26-016-M)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koncových vysokofrekvenčních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koncových vysokofrekvenčních zařízení, 20.10.2026 5:43:42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průmyslová škola elektrotechnická a zařízení pro další vzdělávání pedagogických pracovníků, spol. s 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Svatováclavská 1404, 43801 Žatec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koncových vysokofrekvenčních zařízení, 20.10.2026 5:43:42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