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9D9E1" Type="http://schemas.openxmlformats.org/officeDocument/2006/relationships/officeDocument" Target="/word/document.xml" /><Relationship Id="coreR32A9D9E1" Type="http://schemas.openxmlformats.org/package/2006/relationships/metadata/core-properties" Target="/docProps/core.xml" /><Relationship Id="customR32A9D9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02.11.2012 do: 20.10.2019</w:t>
      </w:r>
    </w:p>
    <w:p>
      <w:pPr>
        <w:pStyle w:val="P21"/>
        <w:framePr w:w="7654" w:h="331" w:hRule="exact" w:wrap="none" w:vAnchor="page" w:hAnchor="margin" w:x="28" w:y="15940"/>
        <w:rPr>
          <w:rStyle w:val="C16"/>
          <w:rtl w:val="0"/>
        </w:rPr>
      </w:pPr>
      <w:r>
        <w:rPr>
          <w:rStyle w:val="C16"/>
          <w:rtl w:val="0"/>
        </w:rPr>
        <w:t>Elektrotechnik koncových vysokofrekvenčních zařízení, 9.9.2026 22:04:20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s ústní obhajobou</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32"/>
        <w:framePr w:w="10710" w:h="248" w:hRule="exact" w:wrap="none" w:vAnchor="page" w:hAnchor="margin" w:x="28" w:y="9060"/>
        <w:rPr>
          <w:rStyle w:val="C23"/>
          <w:rtl w:val="0"/>
        </w:rPr>
      </w:pPr>
      <w:r>
        <w:rPr>
          <w:rStyle w:val="C23"/>
          <w:rtl w:val="0"/>
        </w:rPr>
        <w:t>Je třeba splnit všechna kritéria.</w:t>
      </w:r>
    </w:p>
    <w:p>
      <w:pPr>
        <w:pStyle w:val="P23"/>
        <w:framePr w:w="10710" w:h="340" w:hRule="exact" w:wrap="none" w:vAnchor="page" w:hAnchor="margin" w:x="28" w:y="9496"/>
        <w:rPr>
          <w:rStyle w:val="C18"/>
          <w:rtl w:val="0"/>
        </w:rPr>
      </w:pPr>
      <w:r>
        <w:rPr>
          <w:rStyle w:val="C18"/>
          <w:rtl w:val="0"/>
        </w:rPr>
        <w:t>Výběr a testování kabelových svazků a kabelových propojek</w:t>
      </w:r>
    </w:p>
    <w:p>
      <w:pPr>
        <w:pStyle w:val="P24"/>
        <w:framePr w:w="6713" w:h="376" w:hRule="exact" w:wrap="none" w:vAnchor="page" w:hAnchor="margin" w:x="45" w:y="9935"/>
        <w:rPr>
          <w:rStyle w:val="C3"/>
          <w:rtl w:val="0"/>
        </w:rPr>
      </w:pPr>
    </w:p>
    <w:p>
      <w:pPr>
        <w:pStyle w:val="P25"/>
        <w:framePr w:w="6661" w:h="249" w:hRule="exact" w:wrap="none" w:vAnchor="page" w:hAnchor="margin" w:x="71" w:y="10006"/>
        <w:rPr>
          <w:rStyle w:val="C19"/>
          <w:rtl w:val="0"/>
        </w:rPr>
      </w:pPr>
      <w:r>
        <w:rPr>
          <w:rStyle w:val="C19"/>
          <w:rtl w:val="0"/>
        </w:rPr>
        <w:t>Kritéria hodnocení</w:t>
      </w:r>
    </w:p>
    <w:p>
      <w:pPr>
        <w:pStyle w:val="P26"/>
        <w:framePr w:w="3918" w:h="376" w:hRule="exact" w:wrap="none" w:vAnchor="page" w:hAnchor="margin" w:x="6803" w:y="9935"/>
        <w:rPr>
          <w:rStyle w:val="C3"/>
          <w:rtl w:val="0"/>
        </w:rPr>
      </w:pPr>
    </w:p>
    <w:p>
      <w:pPr>
        <w:pStyle w:val="P27"/>
        <w:framePr w:w="3836" w:h="249" w:hRule="exact" w:wrap="none" w:vAnchor="page" w:hAnchor="margin" w:x="6859" w:y="10006"/>
        <w:rPr>
          <w:rStyle w:val="C20"/>
          <w:rtl w:val="0"/>
        </w:rPr>
      </w:pPr>
      <w:r>
        <w:rPr>
          <w:rStyle w:val="C20"/>
          <w:rtl w:val="0"/>
        </w:rPr>
        <w:t>Způsoby ověření</w:t>
      </w:r>
    </w:p>
    <w:p>
      <w:pPr>
        <w:pStyle w:val="P12"/>
        <w:framePr w:w="6710" w:h="831" w:hRule="exact" w:wrap="none" w:vAnchor="page" w:hAnchor="margin" w:x="45" w:y="10311"/>
        <w:rPr>
          <w:rStyle w:val="C3"/>
          <w:rtl w:val="0"/>
        </w:rPr>
      </w:pPr>
    </w:p>
    <w:p>
      <w:pPr>
        <w:pStyle w:val="P13"/>
        <w:framePr w:w="6658" w:h="704" w:hRule="exact" w:wrap="none" w:vAnchor="page" w:hAnchor="margin" w:x="71" w:y="10367"/>
        <w:rPr>
          <w:rStyle w:val="C11"/>
          <w:rtl w:val="0"/>
        </w:rPr>
      </w:pPr>
      <w:r>
        <w:rPr>
          <w:rStyle w:val="C11"/>
          <w:rtl w:val="0"/>
        </w:rPr>
        <w:t>a) Z předloženého katalogu kabelů a vodičů vybrat vhodné typy pro předložené případy použití (např. venkovní silový rozvod 3x400V, komunikační sběrnice Ethernet, atd. …)</w:t>
      </w:r>
    </w:p>
    <w:p>
      <w:pPr>
        <w:pStyle w:val="P28"/>
        <w:framePr w:w="3921" w:h="831" w:hRule="exact" w:wrap="none" w:vAnchor="page" w:hAnchor="margin" w:x="6800" w:y="10311"/>
        <w:rPr>
          <w:rStyle w:val="C3"/>
          <w:rtl w:val="0"/>
        </w:rPr>
      </w:pPr>
    </w:p>
    <w:p>
      <w:pPr>
        <w:pStyle w:val="P29"/>
        <w:framePr w:w="3839" w:h="704" w:hRule="exact" w:wrap="none" w:vAnchor="page" w:hAnchor="margin" w:x="6856" w:y="10367"/>
        <w:rPr>
          <w:rStyle w:val="C21"/>
          <w:rtl w:val="0"/>
        </w:rPr>
      </w:pPr>
      <w:r>
        <w:rPr>
          <w:rStyle w:val="C21"/>
          <w:rtl w:val="0"/>
        </w:rPr>
        <w:t>Praktické předvedení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b) Z předloženého katalogu kabelů a vodičů vybrat kabely z vhodných materiálů do prostředí se zvýšeným nebezpečím požáru</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12"/>
        <w:framePr w:w="6710" w:h="1280" w:hRule="exact" w:wrap="none" w:vAnchor="page" w:hAnchor="margin" w:x="45" w:y="11749"/>
        <w:rPr>
          <w:rStyle w:val="C3"/>
          <w:rtl w:val="0"/>
        </w:rPr>
      </w:pPr>
    </w:p>
    <w:p>
      <w:pPr>
        <w:pStyle w:val="P13"/>
        <w:framePr w:w="6658" w:h="1153" w:hRule="exact" w:wrap="none" w:vAnchor="page" w:hAnchor="margin" w:x="71" w:y="11805"/>
        <w:rPr>
          <w:rStyle w:val="C11"/>
          <w:rtl w:val="0"/>
        </w:rPr>
      </w:pPr>
      <w:r>
        <w:rPr>
          <w:rStyle w:val="C11"/>
          <w:rtl w:val="0"/>
        </w:rPr>
        <w:t>c) Provést testování kabelového svazku na testovacím zařízení (např. kompletní elektrické propojení, zjištění správné polohy kontaktu nebo tvaru kontaktu, detekci přítomnosti jednotlivých komponent svazku (např. různé krytky, sekundární zajištění, spony a podobně), zjištění správné varianty kódování, test vodotěsnosti konektorů)</w:t>
      </w:r>
    </w:p>
    <w:p>
      <w:pPr>
        <w:pStyle w:val="P28"/>
        <w:framePr w:w="3921" w:h="1280" w:hRule="exact" w:wrap="none" w:vAnchor="page" w:hAnchor="margin" w:x="6800" w:y="11749"/>
        <w:rPr>
          <w:rStyle w:val="C3"/>
          <w:rtl w:val="0"/>
        </w:rPr>
      </w:pPr>
    </w:p>
    <w:p>
      <w:pPr>
        <w:pStyle w:val="P29"/>
        <w:framePr w:w="3839" w:h="1153" w:hRule="exact" w:wrap="none" w:vAnchor="page" w:hAnchor="margin" w:x="6856" w:y="11805"/>
        <w:rPr>
          <w:rStyle w:val="C21"/>
          <w:rtl w:val="0"/>
        </w:rPr>
      </w:pPr>
      <w:r>
        <w:rPr>
          <w:rStyle w:val="C21"/>
          <w:rtl w:val="0"/>
        </w:rPr>
        <w:t>Praktické předvedení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9.9.2026 22:04:20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nebo písemné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s ústní obhajobou</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Revize, údržba a opravy instalovaných vysokofrekvenčních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 s ústní obhajobou</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s ústní obhajobou</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s ústní obhajobou</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9.9.2026 22:04:20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9.9.2026 22:04:20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80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Elektrotechnik koncových vysokofrekvenčních zařízení, 9.9.2026 22:04:20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ve skupině oborů elektrotechnika, elektronika nebo aplikovaná elektronika a minimálně 10 let praxe na pozici vyžadující odbornou způsobilost pro výkon činnosti na elektrotechnických a elektronických zařízeních dodavatelským způsobem, nebo funkce učitele odborného výcviku v obou oborech,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elektrotechniku, elektroniku nebo aplikovanou elektroniku a minimálně 5 let praxe na pozici vyžadující odbornou způsobilost pro výkon činnosti na elektrotechnických a elektronických zařízeních dodavatelským způsobem, nebo funkce učitele odborného výcviku v obou oborech,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kvalifikace Technik vysokofrekvenčních koncových zařízení – anténář a alespoň minimálně 12 let praxe na pozici vyžadující odbornou způsobilost pro výkon činnosti na vysokofrekvenčních koncových zařízeních a 5 let pedagogické nebo lektorské činnosti, vykonávané souběžně s činností na vysokofrekvenčních koncových zařízeních,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Elektrotechnik koncových vysokofrekvenčních zařízení, 9.9.2026 22:04:20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vysokofrekvenční elektrotechniky, příjmu a vysílání vf signálu, bezpečnosti práce;</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a vf obvodů, katalogy součástek, kabelů a vodičů, právními předpisy stanovené formuláře pro záznamy, záznamové archy pro písemné ověření kritérií, papíry na poznámky, psací potřeby.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78"/>
        <w:rPr>
          <w:rStyle w:val="C3"/>
          <w:rtl w:val="0"/>
        </w:rPr>
      </w:pPr>
    </w:p>
    <w:p>
      <w:pPr>
        <w:pStyle w:val="P35"/>
        <w:framePr w:w="10710" w:h="340" w:hRule="exact" w:wrap="none" w:vAnchor="page" w:hAnchor="margin" w:x="28" w:y="7478"/>
        <w:rPr>
          <w:rStyle w:val="C25"/>
          <w:rtl w:val="0"/>
        </w:rPr>
      </w:pPr>
      <w:r>
        <w:rPr>
          <w:rStyle w:val="C25"/>
          <w:rtl w:val="0"/>
        </w:rPr>
        <w:t>Doba přípravy na zkoušku</w:t>
      </w:r>
    </w:p>
    <w:p>
      <w:pPr>
        <w:keepNext w:val="0"/>
        <w:keepLines w:val="0"/>
        <w:framePr w:w="10766" w:h="1036" w:hRule="exact" w:wrap="none" w:vAnchor="page" w:hAnchor="margin" w:x="0" w:y="7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pro vykonání zkoušky</w:t>
      </w:r>
    </w:p>
    <w:p>
      <w:pPr>
        <w:keepNext w:val="0"/>
        <w:keepLines w:val="0"/>
        <w:framePr w:w="10766" w:h="80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koncových vysokofrekvenčních zařízení, 9.9.2026 22:04:20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elektrotechniku, ustavená a licencovaná pro tuto činnost HK ČR a SP ČR.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Elektrotechnik koncových vysokofrekvenčních zařízení, 9.9.2026 22:04:20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